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E3" w:rsidRPr="00EA3CC3" w:rsidRDefault="00EA3CC3" w:rsidP="00EA3CC3">
      <w:pPr>
        <w:jc w:val="center"/>
        <w:rPr>
          <w:rFonts w:ascii="Arial" w:hAnsi="Arial" w:cs="Arial"/>
          <w:b/>
          <w:sz w:val="28"/>
          <w:szCs w:val="28"/>
        </w:rPr>
      </w:pPr>
      <w:r>
        <w:rPr>
          <w:rFonts w:ascii="Arial" w:hAnsi="Arial" w:cs="Arial"/>
          <w:b/>
          <w:sz w:val="28"/>
          <w:szCs w:val="28"/>
        </w:rPr>
        <w:t>Dispute Resolution</w:t>
      </w:r>
      <w:r w:rsidRPr="00EA3CC3">
        <w:rPr>
          <w:rFonts w:ascii="Arial" w:hAnsi="Arial" w:cs="Arial"/>
          <w:b/>
          <w:sz w:val="28"/>
          <w:szCs w:val="28"/>
        </w:rPr>
        <w:t xml:space="preserve"> with the Elderly</w:t>
      </w:r>
    </w:p>
    <w:p w:rsidR="00EA3CC3" w:rsidRDefault="00EA3CC3" w:rsidP="00EA3CC3">
      <w:pPr>
        <w:jc w:val="center"/>
        <w:rPr>
          <w:rFonts w:ascii="Arial" w:hAnsi="Arial" w:cs="Arial"/>
          <w:sz w:val="28"/>
          <w:szCs w:val="28"/>
        </w:rPr>
      </w:pPr>
      <w:r>
        <w:rPr>
          <w:rFonts w:ascii="Arial" w:hAnsi="Arial" w:cs="Arial"/>
          <w:sz w:val="28"/>
          <w:szCs w:val="28"/>
        </w:rPr>
        <w:t>Experience from a rural mediation practice</w:t>
      </w:r>
    </w:p>
    <w:p w:rsidR="00EA3CC3" w:rsidRDefault="00EA3CC3" w:rsidP="00EA3CC3">
      <w:pPr>
        <w:jc w:val="center"/>
        <w:rPr>
          <w:rFonts w:ascii="Arial" w:hAnsi="Arial" w:cs="Arial"/>
          <w:sz w:val="24"/>
          <w:szCs w:val="24"/>
        </w:rPr>
      </w:pPr>
    </w:p>
    <w:p w:rsidR="00EA3CC3" w:rsidRPr="00250021" w:rsidRDefault="00EA3CC3" w:rsidP="00EA3CC3">
      <w:pPr>
        <w:jc w:val="center"/>
        <w:rPr>
          <w:rFonts w:ascii="Arial" w:hAnsi="Arial" w:cs="Arial"/>
          <w:sz w:val="20"/>
          <w:szCs w:val="20"/>
        </w:rPr>
      </w:pPr>
      <w:r w:rsidRPr="00EA3CC3">
        <w:rPr>
          <w:rFonts w:ascii="Arial" w:hAnsi="Arial" w:cs="Arial"/>
          <w:sz w:val="24"/>
          <w:szCs w:val="24"/>
        </w:rPr>
        <w:t>Roy Johnson</w:t>
      </w:r>
      <w:r w:rsidR="00AB57E5">
        <w:rPr>
          <w:rStyle w:val="FootnoteReference"/>
          <w:rFonts w:ascii="Arial" w:hAnsi="Arial" w:cs="Arial"/>
          <w:sz w:val="24"/>
          <w:szCs w:val="24"/>
        </w:rPr>
        <w:footnoteReference w:id="1"/>
      </w:r>
      <w:r w:rsidR="00250021">
        <w:rPr>
          <w:rFonts w:ascii="Arial" w:hAnsi="Arial" w:cs="Arial"/>
          <w:sz w:val="24"/>
          <w:szCs w:val="24"/>
        </w:rPr>
        <w:t xml:space="preserve">, </w:t>
      </w:r>
      <w:r w:rsidR="00250021" w:rsidRPr="00250021">
        <w:rPr>
          <w:rFonts w:ascii="Arial" w:hAnsi="Arial" w:cs="Arial"/>
          <w:sz w:val="20"/>
          <w:szCs w:val="20"/>
        </w:rPr>
        <w:t>B.Ag, GDipBS(DispRes), AAMINZ</w:t>
      </w:r>
    </w:p>
    <w:p w:rsidR="00EA3CC3" w:rsidRPr="006B6CA6" w:rsidRDefault="008104CC" w:rsidP="00EA3CC3">
      <w:pPr>
        <w:jc w:val="center"/>
        <w:rPr>
          <w:rFonts w:ascii="Arial" w:hAnsi="Arial" w:cs="Arial"/>
          <w:sz w:val="20"/>
          <w:szCs w:val="20"/>
        </w:rPr>
      </w:pPr>
      <w:hyperlink r:id="rId9" w:history="1">
        <w:r w:rsidR="00EA3CC3" w:rsidRPr="006B6CA6">
          <w:rPr>
            <w:rStyle w:val="Hyperlink"/>
            <w:rFonts w:ascii="Arial" w:hAnsi="Arial" w:cs="Arial"/>
            <w:sz w:val="20"/>
            <w:szCs w:val="20"/>
          </w:rPr>
          <w:t>otewa@xtra.co.nz</w:t>
        </w:r>
      </w:hyperlink>
    </w:p>
    <w:p w:rsidR="00EA3CC3" w:rsidRPr="006B6CA6" w:rsidRDefault="008104CC" w:rsidP="00EA3CC3">
      <w:pPr>
        <w:jc w:val="center"/>
        <w:rPr>
          <w:rFonts w:ascii="Arial" w:hAnsi="Arial" w:cs="Arial"/>
          <w:sz w:val="20"/>
          <w:szCs w:val="20"/>
        </w:rPr>
      </w:pPr>
      <w:hyperlink r:id="rId10" w:history="1">
        <w:r w:rsidR="00250021" w:rsidRPr="006B6CA6">
          <w:rPr>
            <w:rStyle w:val="Hyperlink"/>
            <w:rFonts w:ascii="Arial" w:hAnsi="Arial" w:cs="Arial"/>
            <w:sz w:val="20"/>
            <w:szCs w:val="20"/>
          </w:rPr>
          <w:t>www.imedi8.co.nz</w:t>
        </w:r>
      </w:hyperlink>
    </w:p>
    <w:p w:rsidR="00EA3CC3" w:rsidRPr="00B01B8F" w:rsidRDefault="00250021" w:rsidP="00B01B8F">
      <w:pPr>
        <w:spacing w:line="240" w:lineRule="auto"/>
        <w:jc w:val="both"/>
        <w:rPr>
          <w:rFonts w:ascii="Times New Roman" w:hAnsi="Times New Roman" w:cs="Times New Roman"/>
        </w:rPr>
      </w:pPr>
      <w:r w:rsidRPr="00B01B8F">
        <w:rPr>
          <w:rFonts w:ascii="Times New Roman" w:hAnsi="Times New Roman" w:cs="Times New Roman"/>
        </w:rPr>
        <w:t xml:space="preserve">In a rural aging population there appears to be a steady increase in the age gap between those owning the </w:t>
      </w:r>
      <w:r w:rsidR="00982A3F" w:rsidRPr="00B01B8F">
        <w:rPr>
          <w:rFonts w:ascii="Times New Roman" w:hAnsi="Times New Roman" w:cs="Times New Roman"/>
        </w:rPr>
        <w:t>assets</w:t>
      </w:r>
      <w:r w:rsidRPr="00B01B8F">
        <w:rPr>
          <w:rFonts w:ascii="Times New Roman" w:hAnsi="Times New Roman" w:cs="Times New Roman"/>
        </w:rPr>
        <w:t xml:space="preserve"> and those </w:t>
      </w:r>
      <w:r w:rsidR="00982A3F" w:rsidRPr="00B01B8F">
        <w:rPr>
          <w:rFonts w:ascii="Times New Roman" w:hAnsi="Times New Roman" w:cs="Times New Roman"/>
        </w:rPr>
        <w:t>who work them or those likely to inherit them</w:t>
      </w:r>
      <w:r w:rsidRPr="00B01B8F">
        <w:rPr>
          <w:rFonts w:ascii="Times New Roman" w:hAnsi="Times New Roman" w:cs="Times New Roman"/>
        </w:rPr>
        <w:t xml:space="preserve">. </w:t>
      </w:r>
      <w:r w:rsidR="00982A3F" w:rsidRPr="00B01B8F">
        <w:rPr>
          <w:rFonts w:ascii="Times New Roman" w:hAnsi="Times New Roman" w:cs="Times New Roman"/>
        </w:rPr>
        <w:t>This can be a ripe area for dispute and requires a tailored approach. It could be argued that this paper is not “Mediating with the Elderly” but could be re</w:t>
      </w:r>
      <w:r w:rsidR="001A3B99" w:rsidRPr="00B01B8F">
        <w:rPr>
          <w:rFonts w:ascii="Times New Roman" w:hAnsi="Times New Roman" w:cs="Times New Roman"/>
        </w:rPr>
        <w:t>-</w:t>
      </w:r>
      <w:r w:rsidR="00982A3F" w:rsidRPr="00B01B8F">
        <w:rPr>
          <w:rFonts w:ascii="Times New Roman" w:hAnsi="Times New Roman" w:cs="Times New Roman"/>
        </w:rPr>
        <w:t>titled “mediating with an age gap” or “helping younger parties see their own positions from an elderly person’s</w:t>
      </w:r>
      <w:r w:rsidR="004B286C" w:rsidRPr="00B01B8F">
        <w:rPr>
          <w:rFonts w:ascii="Times New Roman" w:hAnsi="Times New Roman" w:cs="Times New Roman"/>
        </w:rPr>
        <w:t xml:space="preserve"> point of view”. </w:t>
      </w:r>
      <w:r w:rsidR="006B6CA6">
        <w:rPr>
          <w:rFonts w:ascii="Times New Roman" w:hAnsi="Times New Roman" w:cs="Times New Roman"/>
        </w:rPr>
        <w:t>Some attention will be given</w:t>
      </w:r>
      <w:r w:rsidR="004B286C" w:rsidRPr="00B01B8F">
        <w:rPr>
          <w:rFonts w:ascii="Times New Roman" w:hAnsi="Times New Roman" w:cs="Times New Roman"/>
        </w:rPr>
        <w:t xml:space="preserve"> to the physical and mental difference of an age gap and in particular the appreciation of the differing values and needs including disability and capacity.</w:t>
      </w:r>
    </w:p>
    <w:p w:rsidR="004B286C" w:rsidRDefault="004B286C" w:rsidP="00B01B8F">
      <w:pPr>
        <w:spacing w:line="240" w:lineRule="auto"/>
        <w:jc w:val="both"/>
        <w:rPr>
          <w:rFonts w:ascii="Times New Roman" w:hAnsi="Times New Roman" w:cs="Times New Roman"/>
        </w:rPr>
      </w:pPr>
      <w:r w:rsidRPr="00B01B8F">
        <w:rPr>
          <w:rFonts w:ascii="Times New Roman" w:hAnsi="Times New Roman" w:cs="Times New Roman"/>
        </w:rPr>
        <w:t xml:space="preserve">Parties of a younger generational nature often include busy young family members who have become money focused and have changed views on </w:t>
      </w:r>
      <w:r w:rsidR="002F6F61" w:rsidRPr="00B01B8F">
        <w:rPr>
          <w:rFonts w:ascii="Times New Roman" w:hAnsi="Times New Roman" w:cs="Times New Roman"/>
        </w:rPr>
        <w:t>succession</w:t>
      </w:r>
      <w:r w:rsidRPr="00B01B8F">
        <w:rPr>
          <w:rFonts w:ascii="Times New Roman" w:hAnsi="Times New Roman" w:cs="Times New Roman"/>
        </w:rPr>
        <w:t xml:space="preserve"> planning or will interpretations.</w:t>
      </w:r>
      <w:r w:rsidR="002F6F61" w:rsidRPr="00B01B8F">
        <w:rPr>
          <w:rFonts w:ascii="Times New Roman" w:hAnsi="Times New Roman" w:cs="Times New Roman"/>
        </w:rPr>
        <w:t xml:space="preserve"> A new partner or caregiver may have filled a void that children were unaware of until the will is read out.  It is not uncommon to have a gradual reduction in respect for older farm owners or lessors or employers. Younger contractors, leasee’s or sharemilkers practice modern business methods, have multiple businesses and </w:t>
      </w:r>
      <w:r w:rsidR="006F3489" w:rsidRPr="00B01B8F">
        <w:rPr>
          <w:rFonts w:ascii="Times New Roman" w:hAnsi="Times New Roman" w:cs="Times New Roman"/>
        </w:rPr>
        <w:t xml:space="preserve">sometimes </w:t>
      </w:r>
      <w:r w:rsidR="002F6F61" w:rsidRPr="00B01B8F">
        <w:rPr>
          <w:rFonts w:ascii="Times New Roman" w:hAnsi="Times New Roman" w:cs="Times New Roman"/>
        </w:rPr>
        <w:t xml:space="preserve">forget </w:t>
      </w:r>
      <w:r w:rsidR="006F3489" w:rsidRPr="00B01B8F">
        <w:rPr>
          <w:rFonts w:ascii="Times New Roman" w:hAnsi="Times New Roman" w:cs="Times New Roman"/>
        </w:rPr>
        <w:t xml:space="preserve">verbal </w:t>
      </w:r>
      <w:r w:rsidR="002F6F61" w:rsidRPr="00B01B8F">
        <w:rPr>
          <w:rFonts w:ascii="Times New Roman" w:hAnsi="Times New Roman" w:cs="Times New Roman"/>
        </w:rPr>
        <w:t>commitments and historical favours.</w:t>
      </w:r>
      <w:r w:rsidR="00A55838" w:rsidRPr="00B01B8F">
        <w:rPr>
          <w:rFonts w:ascii="Times New Roman" w:hAnsi="Times New Roman" w:cs="Times New Roman"/>
        </w:rPr>
        <w:t xml:space="preserve"> Credibility of the mediator is enhanced with knowledge of background issues.</w:t>
      </w:r>
    </w:p>
    <w:p w:rsidR="002728F8" w:rsidRPr="002728F8" w:rsidRDefault="002728F8" w:rsidP="00B01B8F">
      <w:pPr>
        <w:spacing w:line="240" w:lineRule="auto"/>
        <w:jc w:val="both"/>
        <w:rPr>
          <w:rFonts w:ascii="Times New Roman" w:hAnsi="Times New Roman" w:cs="Times New Roman"/>
          <w:b/>
        </w:rPr>
      </w:pPr>
      <w:r>
        <w:rPr>
          <w:rFonts w:ascii="Times New Roman" w:hAnsi="Times New Roman" w:cs="Times New Roman"/>
          <w:b/>
        </w:rPr>
        <w:t>Fa</w:t>
      </w:r>
      <w:r w:rsidR="000C5218">
        <w:rPr>
          <w:rFonts w:ascii="Times New Roman" w:hAnsi="Times New Roman" w:cs="Times New Roman"/>
          <w:b/>
        </w:rPr>
        <w:t>rm</w:t>
      </w:r>
      <w:r>
        <w:rPr>
          <w:rFonts w:ascii="Times New Roman" w:hAnsi="Times New Roman" w:cs="Times New Roman"/>
          <w:b/>
        </w:rPr>
        <w:t xml:space="preserve"> succession mediation</w:t>
      </w:r>
    </w:p>
    <w:p w:rsidR="002728F8" w:rsidRPr="002728F8" w:rsidRDefault="002728F8" w:rsidP="00B01B8F">
      <w:pPr>
        <w:spacing w:line="240" w:lineRule="auto"/>
        <w:jc w:val="both"/>
        <w:rPr>
          <w:rFonts w:ascii="Times New Roman" w:hAnsi="Times New Roman" w:cs="Times New Roman"/>
        </w:rPr>
      </w:pPr>
      <w:r w:rsidRPr="002728F8">
        <w:rPr>
          <w:rFonts w:ascii="Times New Roman" w:hAnsi="Times New Roman" w:cs="Times New Roman"/>
        </w:rPr>
        <w:t xml:space="preserve">Farm </w:t>
      </w:r>
      <w:r>
        <w:rPr>
          <w:rFonts w:ascii="Times New Roman" w:hAnsi="Times New Roman" w:cs="Times New Roman"/>
        </w:rPr>
        <w:t>s</w:t>
      </w:r>
      <w:r w:rsidRPr="002728F8">
        <w:rPr>
          <w:rFonts w:ascii="Times New Roman" w:hAnsi="Times New Roman" w:cs="Times New Roman"/>
        </w:rPr>
        <w:t>uccession</w:t>
      </w:r>
      <w:r>
        <w:rPr>
          <w:rFonts w:ascii="Times New Roman" w:hAnsi="Times New Roman" w:cs="Times New Roman"/>
        </w:rPr>
        <w:t xml:space="preserve"> mediation is an increasing area of work. This could be phrased “adult family” mediation or intergenerational mediation. It sometimes includes will challenges. This type of mediation is characterised by multiple parties e.g. parents, children or in-laws, and sometimes there is a new partner to a relationship that throws the context significantly </w:t>
      </w:r>
      <w:r w:rsidR="000C5218">
        <w:rPr>
          <w:rFonts w:ascii="Times New Roman" w:hAnsi="Times New Roman" w:cs="Times New Roman"/>
        </w:rPr>
        <w:t>for some parties. Secondly, a common characteristic is the mix or clash of urban and rural cultures. It is not uncommon for urban based people to view farms as a large asset and lifestyle which it can be but it can also have debt and the hours of hard work are forgotten. Lastly, this type of mediation is asset or care based and the reality of cost of rest homes can have a sobering influence on trust beneficiaries as the asset gets eaten away.</w:t>
      </w:r>
    </w:p>
    <w:p w:rsidR="00B01B8F" w:rsidRDefault="00ED4EBC" w:rsidP="00B01B8F">
      <w:pPr>
        <w:spacing w:line="240" w:lineRule="auto"/>
        <w:jc w:val="both"/>
        <w:rPr>
          <w:rFonts w:ascii="Times New Roman" w:hAnsi="Times New Roman" w:cs="Times New Roman"/>
          <w:b/>
        </w:rPr>
      </w:pPr>
      <w:r w:rsidRPr="00B01B8F">
        <w:rPr>
          <w:rFonts w:ascii="Times New Roman" w:hAnsi="Times New Roman" w:cs="Times New Roman"/>
          <w:b/>
        </w:rPr>
        <w:t>There are more aging rural people relatively</w:t>
      </w:r>
    </w:p>
    <w:p w:rsidR="00ED4EBC" w:rsidRPr="00B01B8F" w:rsidRDefault="00ED4EBC" w:rsidP="00B01B8F">
      <w:pPr>
        <w:spacing w:line="240" w:lineRule="auto"/>
        <w:jc w:val="both"/>
        <w:rPr>
          <w:rFonts w:ascii="Times New Roman" w:hAnsi="Times New Roman" w:cs="Times New Roman"/>
        </w:rPr>
      </w:pPr>
      <w:r w:rsidRPr="00B01B8F">
        <w:rPr>
          <w:rFonts w:ascii="Times New Roman" w:hAnsi="Times New Roman" w:cs="Times New Roman"/>
        </w:rPr>
        <w:t>The average age of a farmer in NZ is now well over 50</w:t>
      </w:r>
      <w:r w:rsidRPr="00B01B8F">
        <w:rPr>
          <w:rStyle w:val="FootnoteReference"/>
          <w:rFonts w:ascii="Times New Roman" w:hAnsi="Times New Roman" w:cs="Times New Roman"/>
        </w:rPr>
        <w:footnoteReference w:id="2"/>
      </w:r>
      <w:r w:rsidRPr="00B01B8F">
        <w:rPr>
          <w:rFonts w:ascii="Times New Roman" w:hAnsi="Times New Roman" w:cs="Times New Roman"/>
        </w:rPr>
        <w:t>. As the baby boomers</w:t>
      </w:r>
      <w:r w:rsidRPr="00B01B8F">
        <w:rPr>
          <w:rStyle w:val="FootnoteReference"/>
          <w:rFonts w:ascii="Times New Roman" w:hAnsi="Times New Roman" w:cs="Times New Roman"/>
        </w:rPr>
        <w:footnoteReference w:id="3"/>
      </w:r>
      <w:r w:rsidRPr="00B01B8F">
        <w:rPr>
          <w:rFonts w:ascii="Times New Roman" w:hAnsi="Times New Roman" w:cs="Times New Roman"/>
        </w:rPr>
        <w:t xml:space="preserve"> are now the land and business owners, there are older people in rural areas relative to younger people. There is a declining rural workforce and an aging population. There are three major reasons for this:</w:t>
      </w:r>
    </w:p>
    <w:p w:rsidR="00ED4EBC" w:rsidRPr="00B01B8F" w:rsidRDefault="00ED4EBC" w:rsidP="00B01B8F">
      <w:pPr>
        <w:pStyle w:val="ListParagraph"/>
        <w:numPr>
          <w:ilvl w:val="0"/>
          <w:numId w:val="4"/>
        </w:numPr>
        <w:spacing w:line="240" w:lineRule="auto"/>
        <w:jc w:val="both"/>
        <w:rPr>
          <w:rFonts w:ascii="Times New Roman" w:hAnsi="Times New Roman" w:cs="Times New Roman"/>
        </w:rPr>
      </w:pPr>
      <w:r w:rsidRPr="00B01B8F">
        <w:rPr>
          <w:rFonts w:ascii="Times New Roman" w:hAnsi="Times New Roman" w:cs="Times New Roman"/>
        </w:rPr>
        <w:lastRenderedPageBreak/>
        <w:t>Declining birth rate</w:t>
      </w:r>
    </w:p>
    <w:p w:rsidR="00ED4EBC" w:rsidRPr="00B01B8F" w:rsidRDefault="00ED4EBC" w:rsidP="00B01B8F">
      <w:pPr>
        <w:pStyle w:val="ListParagraph"/>
        <w:numPr>
          <w:ilvl w:val="0"/>
          <w:numId w:val="4"/>
        </w:numPr>
        <w:spacing w:line="240" w:lineRule="auto"/>
        <w:jc w:val="both"/>
        <w:rPr>
          <w:rFonts w:ascii="Times New Roman" w:hAnsi="Times New Roman" w:cs="Times New Roman"/>
        </w:rPr>
      </w:pPr>
      <w:r w:rsidRPr="00B01B8F">
        <w:rPr>
          <w:rFonts w:ascii="Times New Roman" w:hAnsi="Times New Roman" w:cs="Times New Roman"/>
        </w:rPr>
        <w:t>Better life expectancy</w:t>
      </w:r>
    </w:p>
    <w:p w:rsidR="00ED4EBC" w:rsidRPr="00B01B8F" w:rsidRDefault="00ED4EBC" w:rsidP="00B01B8F">
      <w:pPr>
        <w:pStyle w:val="ListParagraph"/>
        <w:numPr>
          <w:ilvl w:val="0"/>
          <w:numId w:val="4"/>
        </w:numPr>
        <w:spacing w:line="240" w:lineRule="auto"/>
        <w:jc w:val="both"/>
        <w:rPr>
          <w:rFonts w:ascii="Times New Roman" w:hAnsi="Times New Roman" w:cs="Times New Roman"/>
        </w:rPr>
      </w:pPr>
      <w:r w:rsidRPr="00B01B8F">
        <w:rPr>
          <w:rFonts w:ascii="Times New Roman" w:hAnsi="Times New Roman" w:cs="Times New Roman"/>
        </w:rPr>
        <w:t>Young people are attracted to cities (</w:t>
      </w:r>
      <w:r w:rsidRPr="00B01B8F">
        <w:rPr>
          <w:rFonts w:ascii="Times New Roman" w:hAnsi="Times New Roman" w:cs="Times New Roman"/>
          <w:i/>
        </w:rPr>
        <w:t>Auckland in particular</w:t>
      </w:r>
      <w:r w:rsidRPr="00B01B8F">
        <w:rPr>
          <w:rFonts w:ascii="Times New Roman" w:hAnsi="Times New Roman" w:cs="Times New Roman"/>
        </w:rPr>
        <w:t>) for work, face to face contact and connectivity.</w:t>
      </w:r>
      <w:r w:rsidRPr="00B01B8F">
        <w:rPr>
          <w:rStyle w:val="FootnoteReference"/>
          <w:rFonts w:ascii="Times New Roman" w:hAnsi="Times New Roman" w:cs="Times New Roman"/>
        </w:rPr>
        <w:footnoteReference w:id="4"/>
      </w:r>
    </w:p>
    <w:p w:rsidR="00ED4EBC" w:rsidRPr="00B01B8F" w:rsidRDefault="00ED4EBC" w:rsidP="00B01B8F">
      <w:pPr>
        <w:spacing w:line="240" w:lineRule="auto"/>
        <w:jc w:val="both"/>
        <w:rPr>
          <w:rFonts w:ascii="Times New Roman" w:hAnsi="Times New Roman" w:cs="Times New Roman"/>
          <w:b/>
        </w:rPr>
      </w:pPr>
      <w:r w:rsidRPr="00B01B8F">
        <w:rPr>
          <w:rFonts w:ascii="Times New Roman" w:hAnsi="Times New Roman" w:cs="Times New Roman"/>
          <w:b/>
        </w:rPr>
        <w:t>Māori</w:t>
      </w:r>
    </w:p>
    <w:p w:rsidR="00ED4EBC" w:rsidRPr="00B01B8F" w:rsidRDefault="00ED4EBC" w:rsidP="00B01B8F">
      <w:pPr>
        <w:spacing w:line="240" w:lineRule="auto"/>
        <w:jc w:val="both"/>
        <w:rPr>
          <w:rFonts w:ascii="Times New Roman" w:hAnsi="Times New Roman" w:cs="Times New Roman"/>
        </w:rPr>
      </w:pPr>
      <w:r w:rsidRPr="00B01B8F">
        <w:rPr>
          <w:rFonts w:ascii="Times New Roman" w:hAnsi="Times New Roman" w:cs="Times New Roman"/>
        </w:rPr>
        <w:t>There has been a strengthening of the Māori economy and there is a creative and entrepreneurial class</w:t>
      </w:r>
      <w:r w:rsidRPr="00B01B8F">
        <w:rPr>
          <w:rStyle w:val="FootnoteReference"/>
          <w:rFonts w:ascii="Times New Roman" w:hAnsi="Times New Roman" w:cs="Times New Roman"/>
        </w:rPr>
        <w:footnoteReference w:id="5"/>
      </w:r>
      <w:r w:rsidRPr="00B01B8F">
        <w:rPr>
          <w:rFonts w:ascii="Times New Roman" w:hAnsi="Times New Roman" w:cs="Times New Roman"/>
        </w:rPr>
        <w:t xml:space="preserve"> of lessor. Party identification is </w:t>
      </w:r>
      <w:r w:rsidR="00B01B8F" w:rsidRPr="00B01B8F">
        <w:rPr>
          <w:rFonts w:ascii="Times New Roman" w:hAnsi="Times New Roman" w:cs="Times New Roman"/>
        </w:rPr>
        <w:t>paramount;</w:t>
      </w:r>
      <w:r w:rsidRPr="00B01B8F">
        <w:rPr>
          <w:rFonts w:ascii="Times New Roman" w:hAnsi="Times New Roman" w:cs="Times New Roman"/>
        </w:rPr>
        <w:t xml:space="preserve"> the younger educated whanau members can be present too. The challenge is to interpret Māori values and needs in a way that places a high importance on integrity, mana (prestige) and power. This multiplies with age. I have found that if respect is not evident from the very first meeting, there won’t be a second. Coaching a younger leasee in respect and acknowledgement is imperative.</w:t>
      </w:r>
    </w:p>
    <w:p w:rsidR="002F6F61" w:rsidRPr="00B01B8F" w:rsidRDefault="00020C2D" w:rsidP="00B01B8F">
      <w:pPr>
        <w:spacing w:line="240" w:lineRule="auto"/>
        <w:jc w:val="both"/>
        <w:rPr>
          <w:rFonts w:ascii="Times New Roman" w:hAnsi="Times New Roman" w:cs="Times New Roman"/>
          <w:b/>
        </w:rPr>
      </w:pPr>
      <w:r w:rsidRPr="00B01B8F">
        <w:rPr>
          <w:rFonts w:ascii="Times New Roman" w:hAnsi="Times New Roman" w:cs="Times New Roman"/>
          <w:b/>
        </w:rPr>
        <w:t>What stereotypes of older people do you hold as a mediator?</w:t>
      </w:r>
    </w:p>
    <w:p w:rsidR="00020C2D" w:rsidRPr="00B01B8F" w:rsidRDefault="00020C2D" w:rsidP="00B01B8F">
      <w:pPr>
        <w:spacing w:line="240" w:lineRule="auto"/>
        <w:jc w:val="both"/>
        <w:rPr>
          <w:rFonts w:ascii="Times New Roman" w:hAnsi="Times New Roman" w:cs="Times New Roman"/>
        </w:rPr>
      </w:pPr>
      <w:r w:rsidRPr="00B01B8F">
        <w:rPr>
          <w:rFonts w:ascii="Times New Roman" w:hAnsi="Times New Roman" w:cs="Times New Roman"/>
        </w:rPr>
        <w:t xml:space="preserve">Not all older people are </w:t>
      </w:r>
      <w:r w:rsidR="00822409" w:rsidRPr="00B01B8F">
        <w:rPr>
          <w:rFonts w:ascii="Times New Roman" w:hAnsi="Times New Roman" w:cs="Times New Roman"/>
        </w:rPr>
        <w:t>poor</w:t>
      </w:r>
      <w:r w:rsidRPr="00B01B8F">
        <w:rPr>
          <w:rFonts w:ascii="Times New Roman" w:hAnsi="Times New Roman" w:cs="Times New Roman"/>
        </w:rPr>
        <w:t xml:space="preserve">, hard of hearing and confused. Don’t let your perception of the parties influence the </w:t>
      </w:r>
      <w:r w:rsidR="00822409" w:rsidRPr="00B01B8F">
        <w:rPr>
          <w:rFonts w:ascii="Times New Roman" w:hAnsi="Times New Roman" w:cs="Times New Roman"/>
        </w:rPr>
        <w:t>mediation</w:t>
      </w:r>
      <w:r w:rsidRPr="00B01B8F">
        <w:rPr>
          <w:rFonts w:ascii="Times New Roman" w:hAnsi="Times New Roman" w:cs="Times New Roman"/>
        </w:rPr>
        <w:t>.</w:t>
      </w:r>
      <w:r w:rsidR="00822409" w:rsidRPr="00B01B8F">
        <w:rPr>
          <w:rFonts w:ascii="Times New Roman" w:hAnsi="Times New Roman" w:cs="Times New Roman"/>
        </w:rPr>
        <w:t xml:space="preserve"> I have found that:</w:t>
      </w:r>
    </w:p>
    <w:p w:rsidR="00A60241" w:rsidRPr="00B01B8F" w:rsidRDefault="00406EC5"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Older people</w:t>
      </w:r>
      <w:r w:rsidR="00A60241" w:rsidRPr="00B01B8F">
        <w:rPr>
          <w:rFonts w:ascii="Times New Roman" w:hAnsi="Times New Roman" w:cs="Times New Roman"/>
        </w:rPr>
        <w:t xml:space="preserve"> often have money and don’t care about spending it on legal </w:t>
      </w:r>
      <w:r w:rsidR="000B48B7" w:rsidRPr="00B01B8F">
        <w:rPr>
          <w:rFonts w:ascii="Times New Roman" w:hAnsi="Times New Roman" w:cs="Times New Roman"/>
        </w:rPr>
        <w:t>fees</w:t>
      </w:r>
      <w:r w:rsidR="00A60241" w:rsidRPr="00B01B8F">
        <w:rPr>
          <w:rFonts w:ascii="Times New Roman" w:hAnsi="Times New Roman" w:cs="Times New Roman"/>
        </w:rPr>
        <w:t xml:space="preserve"> to prove a point.</w:t>
      </w:r>
    </w:p>
    <w:p w:rsidR="00A60241" w:rsidRPr="00B01B8F" w:rsidRDefault="00A60241"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They like being in control</w:t>
      </w:r>
    </w:p>
    <w:p w:rsidR="00A60241" w:rsidRPr="00B01B8F" w:rsidRDefault="00A60241"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 xml:space="preserve">They sometimes have </w:t>
      </w:r>
      <w:r w:rsidR="000B48B7" w:rsidRPr="00B01B8F">
        <w:rPr>
          <w:rFonts w:ascii="Times New Roman" w:hAnsi="Times New Roman" w:cs="Times New Roman"/>
        </w:rPr>
        <w:t xml:space="preserve">had </w:t>
      </w:r>
      <w:r w:rsidRPr="00B01B8F">
        <w:rPr>
          <w:rFonts w:ascii="Times New Roman" w:hAnsi="Times New Roman" w:cs="Times New Roman"/>
        </w:rPr>
        <w:t>a poor conflict resolution history</w:t>
      </w:r>
    </w:p>
    <w:p w:rsidR="00712B16" w:rsidRPr="00B01B8F" w:rsidRDefault="00712B16"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They value</w:t>
      </w:r>
      <w:r w:rsidR="00B22DBE" w:rsidRPr="00B01B8F">
        <w:rPr>
          <w:rFonts w:ascii="Times New Roman" w:hAnsi="Times New Roman" w:cs="Times New Roman"/>
        </w:rPr>
        <w:t xml:space="preserve"> their own hard work and are prepared to guard it.</w:t>
      </w:r>
    </w:p>
    <w:p w:rsidR="00A60241" w:rsidRPr="00B01B8F" w:rsidRDefault="00A60241"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 xml:space="preserve">There </w:t>
      </w:r>
      <w:r w:rsidR="00822409" w:rsidRPr="00B01B8F">
        <w:rPr>
          <w:rFonts w:ascii="Times New Roman" w:hAnsi="Times New Roman" w:cs="Times New Roman"/>
        </w:rPr>
        <w:t>may or may not be</w:t>
      </w:r>
      <w:r w:rsidRPr="00B01B8F">
        <w:rPr>
          <w:rFonts w:ascii="Times New Roman" w:hAnsi="Times New Roman" w:cs="Times New Roman"/>
        </w:rPr>
        <w:t xml:space="preserve"> poor health or disability issues</w:t>
      </w:r>
    </w:p>
    <w:p w:rsidR="00A60241" w:rsidRPr="00B01B8F" w:rsidRDefault="00A60241"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 xml:space="preserve">They </w:t>
      </w:r>
      <w:r w:rsidR="00822409" w:rsidRPr="00B01B8F">
        <w:rPr>
          <w:rFonts w:ascii="Times New Roman" w:hAnsi="Times New Roman" w:cs="Times New Roman"/>
        </w:rPr>
        <w:t>have little time for lengthy dialogue</w:t>
      </w:r>
      <w:r w:rsidR="000C5218">
        <w:rPr>
          <w:rFonts w:ascii="Times New Roman" w:hAnsi="Times New Roman" w:cs="Times New Roman"/>
        </w:rPr>
        <w:t xml:space="preserve"> including lengthy mediation</w:t>
      </w:r>
      <w:r w:rsidR="00822409" w:rsidRPr="00B01B8F">
        <w:rPr>
          <w:rFonts w:ascii="Times New Roman" w:hAnsi="Times New Roman" w:cs="Times New Roman"/>
        </w:rPr>
        <w:t>.</w:t>
      </w:r>
    </w:p>
    <w:p w:rsidR="00A60241" w:rsidRPr="00B01B8F" w:rsidRDefault="00A60241" w:rsidP="00B01B8F">
      <w:pPr>
        <w:pStyle w:val="ListParagraph"/>
        <w:numPr>
          <w:ilvl w:val="0"/>
          <w:numId w:val="1"/>
        </w:numPr>
        <w:spacing w:line="240" w:lineRule="auto"/>
        <w:jc w:val="both"/>
        <w:rPr>
          <w:rFonts w:ascii="Times New Roman" w:hAnsi="Times New Roman" w:cs="Times New Roman"/>
          <w:b/>
        </w:rPr>
      </w:pPr>
      <w:r w:rsidRPr="00B01B8F">
        <w:rPr>
          <w:rFonts w:ascii="Times New Roman" w:hAnsi="Times New Roman" w:cs="Times New Roman"/>
        </w:rPr>
        <w:t>Looks can be deceptive – often they are as sharp as a tack</w:t>
      </w:r>
      <w:r w:rsidR="003A1F61" w:rsidRPr="00B01B8F">
        <w:rPr>
          <w:rFonts w:ascii="Times New Roman" w:hAnsi="Times New Roman" w:cs="Times New Roman"/>
        </w:rPr>
        <w:t>!</w:t>
      </w:r>
    </w:p>
    <w:p w:rsidR="00FD4383" w:rsidRPr="00B01B8F" w:rsidRDefault="00FD4383" w:rsidP="00B01B8F">
      <w:pPr>
        <w:spacing w:line="240" w:lineRule="auto"/>
        <w:jc w:val="both"/>
        <w:rPr>
          <w:rFonts w:ascii="Times New Roman" w:hAnsi="Times New Roman" w:cs="Times New Roman"/>
          <w:b/>
        </w:rPr>
      </w:pPr>
      <w:r w:rsidRPr="00B01B8F">
        <w:rPr>
          <w:rFonts w:ascii="Times New Roman" w:hAnsi="Times New Roman" w:cs="Times New Roman"/>
          <w:b/>
        </w:rPr>
        <w:t>Why would older people choose mediation?</w:t>
      </w:r>
    </w:p>
    <w:p w:rsidR="00FD4383" w:rsidRPr="00B01B8F" w:rsidRDefault="00E23FC7" w:rsidP="00B01B8F">
      <w:pPr>
        <w:spacing w:line="240" w:lineRule="auto"/>
        <w:jc w:val="both"/>
        <w:rPr>
          <w:rFonts w:ascii="Times New Roman" w:hAnsi="Times New Roman" w:cs="Times New Roman"/>
        </w:rPr>
      </w:pPr>
      <w:r w:rsidRPr="00B01B8F">
        <w:rPr>
          <w:rFonts w:ascii="Times New Roman" w:hAnsi="Times New Roman" w:cs="Times New Roman"/>
        </w:rPr>
        <w:t>Many have had a life of getting their own way and can’t understand how they got into a conflict situation this time. Mediation provides:</w:t>
      </w:r>
    </w:p>
    <w:p w:rsidR="00E23FC7" w:rsidRPr="00B01B8F" w:rsidRDefault="00E23FC7"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A method of overcoming communication blocks before it is too late.</w:t>
      </w:r>
    </w:p>
    <w:p w:rsidR="00E23FC7" w:rsidRPr="00B01B8F" w:rsidRDefault="00E23FC7"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A method to control outcome.</w:t>
      </w:r>
    </w:p>
    <w:p w:rsidR="00E23FC7" w:rsidRPr="00B01B8F" w:rsidRDefault="00E23FC7"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The opportunity of bridge fixing</w:t>
      </w:r>
      <w:r w:rsidR="005D18C6" w:rsidRPr="00B01B8F">
        <w:rPr>
          <w:rFonts w:ascii="Times New Roman" w:hAnsi="Times New Roman" w:cs="Times New Roman"/>
        </w:rPr>
        <w:t xml:space="preserve"> and </w:t>
      </w:r>
      <w:r w:rsidRPr="00B01B8F">
        <w:rPr>
          <w:rFonts w:ascii="Times New Roman" w:hAnsi="Times New Roman" w:cs="Times New Roman"/>
        </w:rPr>
        <w:t>communication as the reality of mortality dawns</w:t>
      </w:r>
      <w:r w:rsidR="005D18C6" w:rsidRPr="00B01B8F">
        <w:rPr>
          <w:rFonts w:ascii="Times New Roman" w:hAnsi="Times New Roman" w:cs="Times New Roman"/>
        </w:rPr>
        <w:t>.</w:t>
      </w:r>
    </w:p>
    <w:p w:rsidR="00E23FC7" w:rsidRPr="00B01B8F" w:rsidRDefault="00E23FC7"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The opportunity to retain mutual respect of the 3</w:t>
      </w:r>
      <w:r w:rsidRPr="00B01B8F">
        <w:rPr>
          <w:rFonts w:ascii="Times New Roman" w:hAnsi="Times New Roman" w:cs="Times New Roman"/>
          <w:vertAlign w:val="superscript"/>
        </w:rPr>
        <w:t>rd</w:t>
      </w:r>
      <w:r w:rsidRPr="00B01B8F">
        <w:rPr>
          <w:rFonts w:ascii="Times New Roman" w:hAnsi="Times New Roman" w:cs="Times New Roman"/>
        </w:rPr>
        <w:t xml:space="preserve"> person (mediator) and the other younger party.</w:t>
      </w:r>
    </w:p>
    <w:p w:rsidR="003F3214" w:rsidRPr="00B01B8F" w:rsidRDefault="00A55838"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Safety</w:t>
      </w:r>
      <w:r w:rsidR="003F3214" w:rsidRPr="00B01B8F">
        <w:rPr>
          <w:rFonts w:ascii="Times New Roman" w:hAnsi="Times New Roman" w:cs="Times New Roman"/>
        </w:rPr>
        <w:t xml:space="preserve"> to address family emotional issues</w:t>
      </w:r>
      <w:r w:rsidRPr="00B01B8F">
        <w:rPr>
          <w:rFonts w:ascii="Times New Roman" w:hAnsi="Times New Roman" w:cs="Times New Roman"/>
        </w:rPr>
        <w:t xml:space="preserve"> and retain dignity.</w:t>
      </w:r>
    </w:p>
    <w:p w:rsidR="00E23FC7" w:rsidRPr="00B01B8F" w:rsidRDefault="00E23FC7"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 xml:space="preserve">The </w:t>
      </w:r>
      <w:proofErr w:type="gramStart"/>
      <w:r w:rsidRPr="00B01B8F">
        <w:rPr>
          <w:rFonts w:ascii="Times New Roman" w:hAnsi="Times New Roman" w:cs="Times New Roman"/>
        </w:rPr>
        <w:t xml:space="preserve">opportunity to rebuild trust </w:t>
      </w:r>
      <w:r w:rsidR="006F113C" w:rsidRPr="00B01B8F">
        <w:rPr>
          <w:rFonts w:ascii="Times New Roman" w:hAnsi="Times New Roman" w:cs="Times New Roman"/>
        </w:rPr>
        <w:t>–</w:t>
      </w:r>
      <w:r w:rsidRPr="00B01B8F">
        <w:rPr>
          <w:rFonts w:ascii="Times New Roman" w:hAnsi="Times New Roman" w:cs="Times New Roman"/>
        </w:rPr>
        <w:t xml:space="preserve"> </w:t>
      </w:r>
      <w:r w:rsidR="006F113C" w:rsidRPr="00B01B8F">
        <w:rPr>
          <w:rFonts w:ascii="Times New Roman" w:hAnsi="Times New Roman" w:cs="Times New Roman"/>
        </w:rPr>
        <w:t>small steps to communicate, commit</w:t>
      </w:r>
      <w:proofErr w:type="gramEnd"/>
      <w:r w:rsidR="006F113C" w:rsidRPr="00B01B8F">
        <w:rPr>
          <w:rFonts w:ascii="Times New Roman" w:hAnsi="Times New Roman" w:cs="Times New Roman"/>
        </w:rPr>
        <w:t xml:space="preserve"> to honesty and gain the courage to say the hard things.</w:t>
      </w:r>
    </w:p>
    <w:p w:rsidR="00B3772F" w:rsidRPr="00B01B8F" w:rsidRDefault="00B3772F" w:rsidP="00B01B8F">
      <w:pPr>
        <w:pStyle w:val="ListParagraph"/>
        <w:numPr>
          <w:ilvl w:val="0"/>
          <w:numId w:val="6"/>
        </w:numPr>
        <w:spacing w:line="240" w:lineRule="auto"/>
        <w:jc w:val="both"/>
        <w:rPr>
          <w:rFonts w:ascii="Times New Roman" w:hAnsi="Times New Roman" w:cs="Times New Roman"/>
        </w:rPr>
      </w:pPr>
      <w:r w:rsidRPr="00B01B8F">
        <w:rPr>
          <w:rFonts w:ascii="Times New Roman" w:hAnsi="Times New Roman" w:cs="Times New Roman"/>
        </w:rPr>
        <w:t xml:space="preserve">At the intake stage it needs to be ascertained what factors affect suitability for mediation e.g. capacity, representation or disability. </w:t>
      </w:r>
    </w:p>
    <w:p w:rsidR="00ED4EBC" w:rsidRPr="00B01B8F" w:rsidRDefault="00B3772F" w:rsidP="00B01B8F">
      <w:pPr>
        <w:spacing w:line="240" w:lineRule="auto"/>
        <w:jc w:val="both"/>
        <w:rPr>
          <w:rFonts w:ascii="Times New Roman" w:hAnsi="Times New Roman" w:cs="Times New Roman"/>
          <w:b/>
        </w:rPr>
      </w:pPr>
      <w:r w:rsidRPr="00B01B8F">
        <w:rPr>
          <w:rFonts w:ascii="Times New Roman" w:hAnsi="Times New Roman" w:cs="Times New Roman"/>
          <w:b/>
        </w:rPr>
        <w:t>Mediation process</w:t>
      </w:r>
    </w:p>
    <w:p w:rsidR="00E2134C" w:rsidRPr="00B01B8F" w:rsidRDefault="00B3772F" w:rsidP="00B01B8F">
      <w:pPr>
        <w:spacing w:line="240" w:lineRule="auto"/>
        <w:jc w:val="both"/>
        <w:rPr>
          <w:rFonts w:ascii="Times New Roman" w:hAnsi="Times New Roman" w:cs="Times New Roman"/>
        </w:rPr>
      </w:pPr>
      <w:r w:rsidRPr="00B01B8F">
        <w:rPr>
          <w:rFonts w:ascii="Times New Roman" w:hAnsi="Times New Roman" w:cs="Times New Roman"/>
        </w:rPr>
        <w:t xml:space="preserve">The basic mediation process needs to be enhanced in critical areas when dealing with elderly parties. </w:t>
      </w:r>
    </w:p>
    <w:p w:rsidR="00B3772F" w:rsidRPr="00B01B8F" w:rsidRDefault="00E2134C" w:rsidP="00B01B8F">
      <w:pPr>
        <w:pStyle w:val="ListParagraph"/>
        <w:numPr>
          <w:ilvl w:val="0"/>
          <w:numId w:val="9"/>
        </w:numPr>
        <w:spacing w:line="240" w:lineRule="auto"/>
        <w:jc w:val="both"/>
        <w:rPr>
          <w:rFonts w:ascii="Times New Roman" w:hAnsi="Times New Roman" w:cs="Times New Roman"/>
        </w:rPr>
      </w:pPr>
      <w:r w:rsidRPr="00B01B8F">
        <w:rPr>
          <w:rFonts w:ascii="Times New Roman" w:hAnsi="Times New Roman" w:cs="Times New Roman"/>
          <w:u w:val="single"/>
        </w:rPr>
        <w:t>Intake</w:t>
      </w:r>
      <w:r w:rsidRPr="00B01B8F">
        <w:rPr>
          <w:rFonts w:ascii="Times New Roman" w:hAnsi="Times New Roman" w:cs="Times New Roman"/>
        </w:rPr>
        <w:t xml:space="preserve"> At the </w:t>
      </w:r>
      <w:r w:rsidR="00B022EB" w:rsidRPr="00B01B8F">
        <w:rPr>
          <w:rFonts w:ascii="Times New Roman" w:hAnsi="Times New Roman" w:cs="Times New Roman"/>
        </w:rPr>
        <w:t>preliminary</w:t>
      </w:r>
      <w:r w:rsidR="00B3772F" w:rsidRPr="00B01B8F">
        <w:rPr>
          <w:rFonts w:ascii="Times New Roman" w:hAnsi="Times New Roman" w:cs="Times New Roman"/>
        </w:rPr>
        <w:t xml:space="preserve"> stage it needs to be ascertained what factors affect suitability for mediation e.g. capacity, representation or disability, or what special factors need to be taken into account. Mediation is not the practice of law or counselling and the parties may have to be challenged to consider the use of other professionals e.g. setting up the power of attorney, trust formation or accounting advice.</w:t>
      </w:r>
      <w:r w:rsidRPr="00B01B8F">
        <w:rPr>
          <w:rFonts w:ascii="Times New Roman" w:hAnsi="Times New Roman" w:cs="Times New Roman"/>
        </w:rPr>
        <w:t xml:space="preserve"> Session length and timing will need to be considered to </w:t>
      </w:r>
      <w:r w:rsidRPr="00B01B8F">
        <w:rPr>
          <w:rFonts w:ascii="Times New Roman" w:hAnsi="Times New Roman" w:cs="Times New Roman"/>
        </w:rPr>
        <w:lastRenderedPageBreak/>
        <w:t>make sure that optimum endurance is achieved e.g. it may have to be just mornings and 9.00am start.</w:t>
      </w:r>
    </w:p>
    <w:p w:rsidR="00E2134C" w:rsidRPr="00B01B8F" w:rsidRDefault="00E2134C" w:rsidP="00B01B8F">
      <w:pPr>
        <w:pStyle w:val="ListParagraph"/>
        <w:numPr>
          <w:ilvl w:val="0"/>
          <w:numId w:val="9"/>
        </w:numPr>
        <w:spacing w:line="240" w:lineRule="auto"/>
        <w:jc w:val="both"/>
        <w:rPr>
          <w:rFonts w:ascii="Times New Roman" w:hAnsi="Times New Roman" w:cs="Times New Roman"/>
        </w:rPr>
      </w:pPr>
      <w:r w:rsidRPr="00B01B8F">
        <w:rPr>
          <w:rFonts w:ascii="Times New Roman" w:hAnsi="Times New Roman" w:cs="Times New Roman"/>
          <w:u w:val="single"/>
        </w:rPr>
        <w:t>Opening</w:t>
      </w:r>
      <w:r w:rsidRPr="00B01B8F">
        <w:rPr>
          <w:rFonts w:ascii="Times New Roman" w:hAnsi="Times New Roman" w:cs="Times New Roman"/>
        </w:rPr>
        <w:t xml:space="preserve"> Defining the role of representatives and multiple parties will need to be made clear</w:t>
      </w:r>
    </w:p>
    <w:p w:rsidR="00E2134C" w:rsidRPr="00B01B8F" w:rsidRDefault="004E6932" w:rsidP="00B01B8F">
      <w:pPr>
        <w:pStyle w:val="ListParagraph"/>
        <w:numPr>
          <w:ilvl w:val="0"/>
          <w:numId w:val="9"/>
        </w:numPr>
        <w:spacing w:line="240" w:lineRule="auto"/>
        <w:jc w:val="both"/>
        <w:rPr>
          <w:rFonts w:ascii="Times New Roman" w:hAnsi="Times New Roman" w:cs="Times New Roman"/>
          <w:u w:val="single"/>
        </w:rPr>
      </w:pPr>
      <w:r w:rsidRPr="00B01B8F">
        <w:rPr>
          <w:rFonts w:ascii="Times New Roman" w:hAnsi="Times New Roman" w:cs="Times New Roman"/>
          <w:u w:val="single"/>
        </w:rPr>
        <w:t>Issue Identification.</w:t>
      </w:r>
      <w:r w:rsidRPr="00B01B8F">
        <w:rPr>
          <w:rFonts w:ascii="Times New Roman" w:hAnsi="Times New Roman" w:cs="Times New Roman"/>
        </w:rPr>
        <w:t xml:space="preserve"> The need to involve all parties is necessary to uncover common ground.</w:t>
      </w:r>
    </w:p>
    <w:p w:rsidR="004E6932" w:rsidRPr="00B01B8F" w:rsidRDefault="004E6932" w:rsidP="00B01B8F">
      <w:pPr>
        <w:pStyle w:val="ListParagraph"/>
        <w:numPr>
          <w:ilvl w:val="0"/>
          <w:numId w:val="9"/>
        </w:numPr>
        <w:spacing w:line="240" w:lineRule="auto"/>
        <w:jc w:val="both"/>
        <w:rPr>
          <w:rFonts w:ascii="Times New Roman" w:hAnsi="Times New Roman" w:cs="Times New Roman"/>
          <w:u w:val="single"/>
        </w:rPr>
      </w:pPr>
      <w:r w:rsidRPr="00B01B8F">
        <w:rPr>
          <w:rFonts w:ascii="Times New Roman" w:hAnsi="Times New Roman" w:cs="Times New Roman"/>
          <w:u w:val="single"/>
        </w:rPr>
        <w:t>Reflection and Summary.</w:t>
      </w:r>
      <w:r w:rsidRPr="00B01B8F">
        <w:rPr>
          <w:rFonts w:ascii="Times New Roman" w:hAnsi="Times New Roman" w:cs="Times New Roman"/>
        </w:rPr>
        <w:t xml:space="preserve"> Where communication is difficult this will require greater emphasis on listening, brainstorming and clarifying.</w:t>
      </w:r>
    </w:p>
    <w:p w:rsidR="004E6932" w:rsidRPr="00B01B8F" w:rsidRDefault="004E6932" w:rsidP="00B01B8F">
      <w:pPr>
        <w:pStyle w:val="ListParagraph"/>
        <w:numPr>
          <w:ilvl w:val="0"/>
          <w:numId w:val="9"/>
        </w:numPr>
        <w:spacing w:line="240" w:lineRule="auto"/>
        <w:jc w:val="both"/>
        <w:rPr>
          <w:rFonts w:ascii="Times New Roman" w:hAnsi="Times New Roman" w:cs="Times New Roman"/>
          <w:u w:val="single"/>
        </w:rPr>
      </w:pPr>
      <w:r w:rsidRPr="00B01B8F">
        <w:rPr>
          <w:rFonts w:ascii="Times New Roman" w:hAnsi="Times New Roman" w:cs="Times New Roman"/>
          <w:u w:val="single"/>
        </w:rPr>
        <w:t>Problem Solving and Resolution.</w:t>
      </w:r>
      <w:r w:rsidRPr="00B01B8F">
        <w:rPr>
          <w:rFonts w:ascii="Times New Roman" w:hAnsi="Times New Roman" w:cs="Times New Roman"/>
        </w:rPr>
        <w:t xml:space="preserve"> Inviting all parties to contribute to creative solutions</w:t>
      </w:r>
    </w:p>
    <w:p w:rsidR="006F113C" w:rsidRPr="00B01B8F" w:rsidRDefault="006F113C" w:rsidP="00B01B8F">
      <w:pPr>
        <w:spacing w:line="240" w:lineRule="auto"/>
        <w:jc w:val="both"/>
        <w:rPr>
          <w:rFonts w:ascii="Times New Roman" w:hAnsi="Times New Roman" w:cs="Times New Roman"/>
          <w:b/>
        </w:rPr>
      </w:pPr>
      <w:r w:rsidRPr="00B01B8F">
        <w:rPr>
          <w:rFonts w:ascii="Times New Roman" w:hAnsi="Times New Roman" w:cs="Times New Roman"/>
          <w:b/>
        </w:rPr>
        <w:t>Stroke survivors and disability</w:t>
      </w:r>
    </w:p>
    <w:p w:rsidR="006F113C" w:rsidRPr="00B01B8F" w:rsidRDefault="006F113C" w:rsidP="00B01B8F">
      <w:pPr>
        <w:spacing w:line="240" w:lineRule="auto"/>
        <w:jc w:val="both"/>
        <w:rPr>
          <w:rFonts w:ascii="Times New Roman" w:hAnsi="Times New Roman" w:cs="Times New Roman"/>
        </w:rPr>
      </w:pPr>
      <w:r w:rsidRPr="00B01B8F">
        <w:rPr>
          <w:rFonts w:ascii="Times New Roman" w:hAnsi="Times New Roman" w:cs="Times New Roman"/>
        </w:rPr>
        <w:t xml:space="preserve">Many older people are lucky enough to be healthy and independent but this is not always the case. For those with less than ideal health it can lead to anxiety, low </w:t>
      </w:r>
      <w:r w:rsidR="00C82444" w:rsidRPr="00B01B8F">
        <w:rPr>
          <w:rFonts w:ascii="Times New Roman" w:hAnsi="Times New Roman" w:cs="Times New Roman"/>
        </w:rPr>
        <w:t>self-confidence</w:t>
      </w:r>
      <w:r w:rsidRPr="00B01B8F">
        <w:rPr>
          <w:rFonts w:ascii="Times New Roman" w:hAnsi="Times New Roman" w:cs="Times New Roman"/>
        </w:rPr>
        <w:t xml:space="preserve">, depression, despair, mood swings and fear of a </w:t>
      </w:r>
      <w:r w:rsidR="00C82444" w:rsidRPr="00B01B8F">
        <w:rPr>
          <w:rFonts w:ascii="Times New Roman" w:hAnsi="Times New Roman" w:cs="Times New Roman"/>
        </w:rPr>
        <w:t>reoccurrence</w:t>
      </w:r>
      <w:r w:rsidRPr="00B01B8F">
        <w:rPr>
          <w:rFonts w:ascii="Times New Roman" w:hAnsi="Times New Roman" w:cs="Times New Roman"/>
        </w:rPr>
        <w:t xml:space="preserve">. </w:t>
      </w:r>
      <w:r w:rsidR="00C82444" w:rsidRPr="00B01B8F">
        <w:rPr>
          <w:rFonts w:ascii="Times New Roman" w:hAnsi="Times New Roman" w:cs="Times New Roman"/>
        </w:rPr>
        <w:t>For mediators, we must understand that there is a risk that the elder party receives less than optimal understanding. This is particularly so for stroke victims. Emotions of all survivors are damaged to some extent, there is unknown degree of mental impairment and there are many personal costs.</w:t>
      </w:r>
    </w:p>
    <w:p w:rsidR="006C76C7" w:rsidRPr="00B01B8F" w:rsidRDefault="00C82444" w:rsidP="00B01B8F">
      <w:pPr>
        <w:spacing w:line="240" w:lineRule="auto"/>
        <w:jc w:val="both"/>
        <w:rPr>
          <w:rFonts w:ascii="Times New Roman" w:hAnsi="Times New Roman" w:cs="Times New Roman"/>
        </w:rPr>
      </w:pPr>
      <w:r w:rsidRPr="00B01B8F">
        <w:rPr>
          <w:rFonts w:ascii="Times New Roman" w:hAnsi="Times New Roman" w:cs="Times New Roman"/>
        </w:rPr>
        <w:t>The most debilitating is aphasia</w:t>
      </w:r>
      <w:r w:rsidRPr="00B01B8F">
        <w:rPr>
          <w:rStyle w:val="FootnoteReference"/>
          <w:rFonts w:ascii="Times New Roman" w:hAnsi="Times New Roman" w:cs="Times New Roman"/>
        </w:rPr>
        <w:footnoteReference w:id="6"/>
      </w:r>
      <w:r w:rsidRPr="00B01B8F">
        <w:rPr>
          <w:rFonts w:ascii="Times New Roman" w:hAnsi="Times New Roman" w:cs="Times New Roman"/>
        </w:rPr>
        <w:t xml:space="preserve">. As mediators, it is our job to understand and </w:t>
      </w:r>
      <w:proofErr w:type="gramStart"/>
      <w:r w:rsidRPr="00B01B8F">
        <w:rPr>
          <w:rFonts w:ascii="Times New Roman" w:hAnsi="Times New Roman" w:cs="Times New Roman"/>
        </w:rPr>
        <w:t>listen</w:t>
      </w:r>
      <w:r w:rsidR="006C76C7" w:rsidRPr="00B01B8F">
        <w:rPr>
          <w:rFonts w:ascii="Times New Roman" w:hAnsi="Times New Roman" w:cs="Times New Roman"/>
        </w:rPr>
        <w:t>,</w:t>
      </w:r>
      <w:proofErr w:type="gramEnd"/>
      <w:r w:rsidR="006C76C7" w:rsidRPr="00B01B8F">
        <w:rPr>
          <w:rFonts w:ascii="Times New Roman" w:hAnsi="Times New Roman" w:cs="Times New Roman"/>
        </w:rPr>
        <w:t xml:space="preserve"> </w:t>
      </w:r>
      <w:r w:rsidR="005D18C6" w:rsidRPr="00B01B8F">
        <w:rPr>
          <w:rFonts w:ascii="Times New Roman" w:hAnsi="Times New Roman" w:cs="Times New Roman"/>
        </w:rPr>
        <w:t>be careful not to appear patronising</w:t>
      </w:r>
      <w:r w:rsidR="006C76C7" w:rsidRPr="00B01B8F">
        <w:rPr>
          <w:rFonts w:ascii="Times New Roman" w:hAnsi="Times New Roman" w:cs="Times New Roman"/>
        </w:rPr>
        <w:t xml:space="preserve">, treat stroke victims normally. I have found that the speech can be affected but the brain is just fine, but </w:t>
      </w:r>
      <w:r w:rsidR="00406EC5" w:rsidRPr="00B01B8F">
        <w:rPr>
          <w:rFonts w:ascii="Times New Roman" w:hAnsi="Times New Roman" w:cs="Times New Roman"/>
        </w:rPr>
        <w:t>this is not necessarily so at all</w:t>
      </w:r>
      <w:r w:rsidR="005D18C6" w:rsidRPr="00B01B8F">
        <w:rPr>
          <w:rFonts w:ascii="Times New Roman" w:hAnsi="Times New Roman" w:cs="Times New Roman"/>
        </w:rPr>
        <w:t>.</w:t>
      </w:r>
      <w:r w:rsidR="00406EC5" w:rsidRPr="00B01B8F">
        <w:rPr>
          <w:rFonts w:ascii="Times New Roman" w:hAnsi="Times New Roman" w:cs="Times New Roman"/>
        </w:rPr>
        <w:t xml:space="preserve"> </w:t>
      </w:r>
      <w:r w:rsidR="005D18C6" w:rsidRPr="00B01B8F">
        <w:rPr>
          <w:rFonts w:ascii="Times New Roman" w:hAnsi="Times New Roman" w:cs="Times New Roman"/>
        </w:rPr>
        <w:t>N</w:t>
      </w:r>
      <w:r w:rsidR="006C76C7" w:rsidRPr="00B01B8F">
        <w:rPr>
          <w:rFonts w:ascii="Times New Roman" w:hAnsi="Times New Roman" w:cs="Times New Roman"/>
        </w:rPr>
        <w:t xml:space="preserve">o two people are </w:t>
      </w:r>
      <w:r w:rsidR="00B501F1" w:rsidRPr="00B01B8F">
        <w:rPr>
          <w:rFonts w:ascii="Times New Roman" w:hAnsi="Times New Roman" w:cs="Times New Roman"/>
        </w:rPr>
        <w:t>similar</w:t>
      </w:r>
      <w:r w:rsidR="006C76C7" w:rsidRPr="00B01B8F">
        <w:rPr>
          <w:rFonts w:ascii="Times New Roman" w:hAnsi="Times New Roman" w:cs="Times New Roman"/>
        </w:rPr>
        <w:t xml:space="preserve"> with severity, </w:t>
      </w:r>
      <w:r w:rsidR="00B501F1" w:rsidRPr="00B01B8F">
        <w:rPr>
          <w:rFonts w:ascii="Times New Roman" w:hAnsi="Times New Roman" w:cs="Times New Roman"/>
        </w:rPr>
        <w:t>previous</w:t>
      </w:r>
      <w:r w:rsidR="006C76C7" w:rsidRPr="00B01B8F">
        <w:rPr>
          <w:rFonts w:ascii="Times New Roman" w:hAnsi="Times New Roman" w:cs="Times New Roman"/>
        </w:rPr>
        <w:t xml:space="preserve"> speech</w:t>
      </w:r>
      <w:r w:rsidR="00B501F1" w:rsidRPr="00B01B8F">
        <w:rPr>
          <w:rFonts w:ascii="Times New Roman" w:hAnsi="Times New Roman" w:cs="Times New Roman"/>
        </w:rPr>
        <w:t>,</w:t>
      </w:r>
      <w:r w:rsidR="006C76C7" w:rsidRPr="00B01B8F">
        <w:rPr>
          <w:rFonts w:ascii="Times New Roman" w:hAnsi="Times New Roman" w:cs="Times New Roman"/>
        </w:rPr>
        <w:t xml:space="preserve"> </w:t>
      </w:r>
      <w:r w:rsidR="00B501F1" w:rsidRPr="00B01B8F">
        <w:rPr>
          <w:rFonts w:ascii="Times New Roman" w:hAnsi="Times New Roman" w:cs="Times New Roman"/>
        </w:rPr>
        <w:t>communication</w:t>
      </w:r>
      <w:r w:rsidR="006C76C7" w:rsidRPr="00B01B8F">
        <w:rPr>
          <w:rFonts w:ascii="Times New Roman" w:hAnsi="Times New Roman" w:cs="Times New Roman"/>
        </w:rPr>
        <w:t xml:space="preserve"> skills </w:t>
      </w:r>
      <w:r w:rsidR="005D18C6" w:rsidRPr="00B01B8F">
        <w:rPr>
          <w:rFonts w:ascii="Times New Roman" w:hAnsi="Times New Roman" w:cs="Times New Roman"/>
        </w:rPr>
        <w:t>or</w:t>
      </w:r>
      <w:r w:rsidR="006C76C7" w:rsidRPr="00B01B8F">
        <w:rPr>
          <w:rFonts w:ascii="Times New Roman" w:hAnsi="Times New Roman" w:cs="Times New Roman"/>
        </w:rPr>
        <w:t xml:space="preserve"> </w:t>
      </w:r>
      <w:r w:rsidR="00B501F1" w:rsidRPr="00B01B8F">
        <w:rPr>
          <w:rFonts w:ascii="Times New Roman" w:hAnsi="Times New Roman" w:cs="Times New Roman"/>
        </w:rPr>
        <w:t>character</w:t>
      </w:r>
      <w:r w:rsidR="006C76C7" w:rsidRPr="00B01B8F">
        <w:rPr>
          <w:rFonts w:ascii="Times New Roman" w:hAnsi="Times New Roman" w:cs="Times New Roman"/>
        </w:rPr>
        <w:t xml:space="preserve">. Here are some tips I have found </w:t>
      </w:r>
      <w:r w:rsidR="00B501F1" w:rsidRPr="00B01B8F">
        <w:rPr>
          <w:rFonts w:ascii="Times New Roman" w:hAnsi="Times New Roman" w:cs="Times New Roman"/>
        </w:rPr>
        <w:t>useful</w:t>
      </w:r>
      <w:r w:rsidR="006C76C7" w:rsidRPr="00B01B8F">
        <w:rPr>
          <w:rStyle w:val="FootnoteReference"/>
          <w:rFonts w:ascii="Times New Roman" w:hAnsi="Times New Roman" w:cs="Times New Roman"/>
        </w:rPr>
        <w:footnoteReference w:id="7"/>
      </w:r>
      <w:r w:rsidR="006C76C7" w:rsidRPr="00B01B8F">
        <w:rPr>
          <w:rFonts w:ascii="Times New Roman" w:hAnsi="Times New Roman" w:cs="Times New Roman"/>
        </w:rPr>
        <w:t>:</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 xml:space="preserve">Make sure you have the </w:t>
      </w:r>
      <w:r w:rsidR="008E6B62" w:rsidRPr="00B01B8F">
        <w:rPr>
          <w:rFonts w:ascii="Times New Roman" w:hAnsi="Times New Roman" w:cs="Times New Roman"/>
        </w:rPr>
        <w:t>person’s</w:t>
      </w:r>
      <w:r w:rsidRPr="00B01B8F">
        <w:rPr>
          <w:rFonts w:ascii="Times New Roman" w:hAnsi="Times New Roman" w:cs="Times New Roman"/>
        </w:rPr>
        <w:t xml:space="preserve"> attention.</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Eliminate background noise</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Don’t pretend to understand if you don’t</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Don’t talk down</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Don’t talk loudly.</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 xml:space="preserve">Use other methods of communication e.g. white board, writing, drawing, yes/no responses, choices, gestures, eye contact, facial expression, site </w:t>
      </w:r>
      <w:r w:rsidR="00406EC5" w:rsidRPr="00B01B8F">
        <w:rPr>
          <w:rFonts w:ascii="Times New Roman" w:hAnsi="Times New Roman" w:cs="Times New Roman"/>
        </w:rPr>
        <w:t>visit.</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Give plenty of time to talk and to respond</w:t>
      </w:r>
    </w:p>
    <w:p w:rsidR="00B501F1" w:rsidRPr="00B01B8F" w:rsidRDefault="00B501F1"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Clarify</w:t>
      </w:r>
      <w:r w:rsidR="00617DAD" w:rsidRPr="00B01B8F">
        <w:rPr>
          <w:rFonts w:ascii="Times New Roman" w:hAnsi="Times New Roman" w:cs="Times New Roman"/>
        </w:rPr>
        <w:t xml:space="preserve"> and </w:t>
      </w:r>
      <w:r w:rsidRPr="00B01B8F">
        <w:rPr>
          <w:rFonts w:ascii="Times New Roman" w:hAnsi="Times New Roman" w:cs="Times New Roman"/>
        </w:rPr>
        <w:t>rephrase with yes</w:t>
      </w:r>
      <w:r w:rsidR="00617DAD" w:rsidRPr="00B01B8F">
        <w:rPr>
          <w:rFonts w:ascii="Times New Roman" w:hAnsi="Times New Roman" w:cs="Times New Roman"/>
        </w:rPr>
        <w:t xml:space="preserve"> or </w:t>
      </w:r>
      <w:r w:rsidRPr="00B01B8F">
        <w:rPr>
          <w:rFonts w:ascii="Times New Roman" w:hAnsi="Times New Roman" w:cs="Times New Roman"/>
        </w:rPr>
        <w:t>no answers.</w:t>
      </w:r>
    </w:p>
    <w:p w:rsidR="00B501F1" w:rsidRPr="00B01B8F" w:rsidRDefault="008E6B62"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Make it pleasant and boost their confidence e.g. “I can understand that!</w:t>
      </w:r>
      <w:r w:rsidR="00617DAD" w:rsidRPr="00B01B8F">
        <w:rPr>
          <w:rFonts w:ascii="Times New Roman" w:hAnsi="Times New Roman" w:cs="Times New Roman"/>
        </w:rPr>
        <w:t xml:space="preserve">” - </w:t>
      </w:r>
      <w:r w:rsidRPr="00B01B8F">
        <w:rPr>
          <w:rFonts w:ascii="Times New Roman" w:hAnsi="Times New Roman" w:cs="Times New Roman"/>
        </w:rPr>
        <w:t xml:space="preserve"> use humour if appropriate to relax them.</w:t>
      </w:r>
    </w:p>
    <w:p w:rsidR="008E6B62" w:rsidRPr="00B01B8F" w:rsidRDefault="008E6B62"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Absolutely involve them with decision making.</w:t>
      </w:r>
    </w:p>
    <w:p w:rsidR="008E6B62" w:rsidRPr="00B01B8F" w:rsidRDefault="008E6B62"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Give time for a reply</w:t>
      </w:r>
    </w:p>
    <w:p w:rsidR="008E6B62" w:rsidRPr="00B01B8F" w:rsidRDefault="008E6B62"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Don’t give up</w:t>
      </w:r>
    </w:p>
    <w:p w:rsidR="00B501F1" w:rsidRPr="00B01B8F" w:rsidRDefault="008E6B62" w:rsidP="00B01B8F">
      <w:pPr>
        <w:pStyle w:val="ListParagraph"/>
        <w:numPr>
          <w:ilvl w:val="0"/>
          <w:numId w:val="7"/>
        </w:numPr>
        <w:spacing w:line="240" w:lineRule="auto"/>
        <w:jc w:val="both"/>
        <w:rPr>
          <w:rFonts w:ascii="Times New Roman" w:hAnsi="Times New Roman" w:cs="Times New Roman"/>
        </w:rPr>
      </w:pPr>
      <w:r w:rsidRPr="00B01B8F">
        <w:rPr>
          <w:rFonts w:ascii="Times New Roman" w:hAnsi="Times New Roman" w:cs="Times New Roman"/>
        </w:rPr>
        <w:t>Try again.</w:t>
      </w:r>
    </w:p>
    <w:p w:rsidR="008E6B62" w:rsidRPr="00B01B8F" w:rsidRDefault="008E6B62" w:rsidP="00B01B8F">
      <w:pPr>
        <w:spacing w:line="240" w:lineRule="auto"/>
        <w:jc w:val="both"/>
        <w:rPr>
          <w:rFonts w:ascii="Times New Roman" w:hAnsi="Times New Roman" w:cs="Times New Roman"/>
          <w:b/>
        </w:rPr>
      </w:pPr>
      <w:r w:rsidRPr="00B01B8F">
        <w:rPr>
          <w:rFonts w:ascii="Times New Roman" w:hAnsi="Times New Roman" w:cs="Times New Roman"/>
          <w:b/>
        </w:rPr>
        <w:t>Site Visit</w:t>
      </w:r>
    </w:p>
    <w:p w:rsidR="008E6B62" w:rsidRPr="00B01B8F" w:rsidRDefault="008E6B62" w:rsidP="00B01B8F">
      <w:pPr>
        <w:spacing w:line="240" w:lineRule="auto"/>
        <w:jc w:val="both"/>
        <w:rPr>
          <w:rFonts w:ascii="Times New Roman" w:hAnsi="Times New Roman" w:cs="Times New Roman"/>
        </w:rPr>
      </w:pPr>
      <w:r w:rsidRPr="00B01B8F">
        <w:rPr>
          <w:rFonts w:ascii="Times New Roman" w:hAnsi="Times New Roman" w:cs="Times New Roman"/>
        </w:rPr>
        <w:t xml:space="preserve">There is nothing more satisfying for an elderly or disabled person to make a site visit to view their assets or view the standard of work by a family member, contractor or employee. This is the reality check that can break </w:t>
      </w:r>
      <w:r w:rsidR="00FF747C" w:rsidRPr="00B01B8F">
        <w:rPr>
          <w:rFonts w:ascii="Times New Roman" w:hAnsi="Times New Roman" w:cs="Times New Roman"/>
        </w:rPr>
        <w:t>an</w:t>
      </w:r>
      <w:r w:rsidRPr="00B01B8F">
        <w:rPr>
          <w:rFonts w:ascii="Times New Roman" w:hAnsi="Times New Roman" w:cs="Times New Roman"/>
        </w:rPr>
        <w:t xml:space="preserve"> impasse. </w:t>
      </w:r>
      <w:r w:rsidR="00BC393E" w:rsidRPr="00B01B8F">
        <w:rPr>
          <w:rFonts w:ascii="Times New Roman" w:hAnsi="Times New Roman" w:cs="Times New Roman"/>
        </w:rPr>
        <w:t xml:space="preserve">Things do change and methods used 20 years ago may not stand up to the requirements of modern business. </w:t>
      </w:r>
      <w:r w:rsidRPr="00B01B8F">
        <w:rPr>
          <w:rFonts w:ascii="Times New Roman" w:hAnsi="Times New Roman" w:cs="Times New Roman"/>
        </w:rPr>
        <w:t xml:space="preserve">Not only is seeing, believing but it gives time for </w:t>
      </w:r>
      <w:r w:rsidR="00AC4274" w:rsidRPr="00B01B8F">
        <w:rPr>
          <w:rFonts w:ascii="Times New Roman" w:hAnsi="Times New Roman" w:cs="Times New Roman"/>
        </w:rPr>
        <w:t xml:space="preserve">contemplation and </w:t>
      </w:r>
      <w:r w:rsidR="0095382A" w:rsidRPr="00B01B8F">
        <w:rPr>
          <w:rFonts w:ascii="Times New Roman" w:hAnsi="Times New Roman" w:cs="Times New Roman"/>
        </w:rPr>
        <w:t>reflection and takes the rush out of</w:t>
      </w:r>
      <w:r w:rsidR="00AC4274" w:rsidRPr="00B01B8F">
        <w:rPr>
          <w:rFonts w:ascii="Times New Roman" w:hAnsi="Times New Roman" w:cs="Times New Roman"/>
        </w:rPr>
        <w:t xml:space="preserve"> the mediation process</w:t>
      </w:r>
      <w:r w:rsidR="0095382A" w:rsidRPr="00B01B8F">
        <w:rPr>
          <w:rFonts w:ascii="Times New Roman" w:hAnsi="Times New Roman" w:cs="Times New Roman"/>
        </w:rPr>
        <w:t>.</w:t>
      </w:r>
    </w:p>
    <w:p w:rsidR="00BC393E" w:rsidRPr="00B01B8F" w:rsidRDefault="00BC393E" w:rsidP="00B01B8F">
      <w:pPr>
        <w:spacing w:line="240" w:lineRule="auto"/>
        <w:jc w:val="both"/>
        <w:rPr>
          <w:rFonts w:ascii="Times New Roman" w:hAnsi="Times New Roman" w:cs="Times New Roman"/>
          <w:b/>
        </w:rPr>
      </w:pPr>
      <w:r w:rsidRPr="00B01B8F">
        <w:rPr>
          <w:rFonts w:ascii="Times New Roman" w:hAnsi="Times New Roman" w:cs="Times New Roman"/>
          <w:b/>
        </w:rPr>
        <w:t>Enduring Power of Attorney</w:t>
      </w:r>
      <w:r w:rsidR="005B04F9" w:rsidRPr="00B01B8F">
        <w:rPr>
          <w:rFonts w:ascii="Times New Roman" w:hAnsi="Times New Roman" w:cs="Times New Roman"/>
          <w:b/>
        </w:rPr>
        <w:t xml:space="preserve"> for Property</w:t>
      </w:r>
    </w:p>
    <w:p w:rsidR="00BC393E" w:rsidRPr="00B01B8F" w:rsidRDefault="007341DA" w:rsidP="00B01B8F">
      <w:pPr>
        <w:spacing w:line="240" w:lineRule="auto"/>
        <w:jc w:val="both"/>
        <w:rPr>
          <w:rFonts w:ascii="Times New Roman" w:hAnsi="Times New Roman" w:cs="Times New Roman"/>
        </w:rPr>
      </w:pPr>
      <w:r w:rsidRPr="00B01B8F">
        <w:rPr>
          <w:rFonts w:ascii="Times New Roman" w:hAnsi="Times New Roman" w:cs="Times New Roman"/>
        </w:rPr>
        <w:t>“This kind of power of attorney will be given by a person who currently has full capacity but knows that it is likely that at some time in the future he or she will lose that legal capacity. When the donor becomes mentally incapable, the attorney then exercises the powers given to him or her”</w:t>
      </w:r>
      <w:r w:rsidRPr="00B01B8F">
        <w:rPr>
          <w:rStyle w:val="FootnoteReference"/>
          <w:rFonts w:ascii="Times New Roman" w:hAnsi="Times New Roman" w:cs="Times New Roman"/>
        </w:rPr>
        <w:footnoteReference w:id="8"/>
      </w:r>
      <w:r w:rsidRPr="00B01B8F">
        <w:rPr>
          <w:rFonts w:ascii="Times New Roman" w:hAnsi="Times New Roman" w:cs="Times New Roman"/>
        </w:rPr>
        <w:t>.</w:t>
      </w:r>
      <w:r w:rsidR="005B04F9" w:rsidRPr="00B01B8F">
        <w:rPr>
          <w:rFonts w:ascii="Times New Roman" w:hAnsi="Times New Roman" w:cs="Times New Roman"/>
        </w:rPr>
        <w:t xml:space="preserve">  </w:t>
      </w:r>
      <w:r w:rsidR="00BC393E" w:rsidRPr="00B01B8F">
        <w:rPr>
          <w:rFonts w:ascii="Times New Roman" w:hAnsi="Times New Roman" w:cs="Times New Roman"/>
        </w:rPr>
        <w:t xml:space="preserve">Sometimes </w:t>
      </w:r>
      <w:r w:rsidR="0095382A" w:rsidRPr="00B01B8F">
        <w:rPr>
          <w:rFonts w:ascii="Times New Roman" w:hAnsi="Times New Roman" w:cs="Times New Roman"/>
        </w:rPr>
        <w:lastRenderedPageBreak/>
        <w:t>well-meaning adult children contribute unnecessary complication by mistakenly taking over the decision making role when they aren’t really the ones with the authority</w:t>
      </w:r>
      <w:r w:rsidR="00667CBC">
        <w:rPr>
          <w:rFonts w:ascii="Times New Roman" w:hAnsi="Times New Roman" w:cs="Times New Roman"/>
        </w:rPr>
        <w:t>, they will need an agency agreement</w:t>
      </w:r>
      <w:r w:rsidR="0095382A" w:rsidRPr="00B01B8F">
        <w:rPr>
          <w:rFonts w:ascii="Times New Roman" w:hAnsi="Times New Roman" w:cs="Times New Roman"/>
        </w:rPr>
        <w:t>. Time spent on this preliminary matter is time well spent.</w:t>
      </w:r>
    </w:p>
    <w:p w:rsidR="00BB6BF6" w:rsidRPr="00B01B8F" w:rsidRDefault="005B04F9" w:rsidP="00B01B8F">
      <w:pPr>
        <w:spacing w:line="240" w:lineRule="auto"/>
        <w:jc w:val="both"/>
        <w:rPr>
          <w:rFonts w:ascii="Times New Roman" w:hAnsi="Times New Roman" w:cs="Times New Roman"/>
        </w:rPr>
      </w:pPr>
      <w:r w:rsidRPr="00B01B8F">
        <w:rPr>
          <w:rFonts w:ascii="Times New Roman" w:hAnsi="Times New Roman" w:cs="Times New Roman"/>
        </w:rPr>
        <w:t>People working with older people have a lot of power and control over what happens.  Their position of power may inhibit the expression of opinion and free choice</w:t>
      </w:r>
      <w:r w:rsidR="002D14D3" w:rsidRPr="00B01B8F">
        <w:rPr>
          <w:rStyle w:val="FootnoteReference"/>
          <w:rFonts w:ascii="Times New Roman" w:hAnsi="Times New Roman" w:cs="Times New Roman"/>
        </w:rPr>
        <w:footnoteReference w:id="9"/>
      </w:r>
      <w:r w:rsidRPr="00B01B8F">
        <w:rPr>
          <w:rFonts w:ascii="Times New Roman" w:hAnsi="Times New Roman" w:cs="Times New Roman"/>
        </w:rPr>
        <w:t>.</w:t>
      </w:r>
      <w:r w:rsidR="002D14D3" w:rsidRPr="00B01B8F">
        <w:rPr>
          <w:rFonts w:ascii="Times New Roman" w:hAnsi="Times New Roman" w:cs="Times New Roman"/>
        </w:rPr>
        <w:t xml:space="preserve"> As a mediator authority for decision making power should be proven by </w:t>
      </w:r>
      <w:r w:rsidR="009E433E" w:rsidRPr="00B01B8F">
        <w:rPr>
          <w:rFonts w:ascii="Times New Roman" w:hAnsi="Times New Roman" w:cs="Times New Roman"/>
        </w:rPr>
        <w:t>s</w:t>
      </w:r>
      <w:r w:rsidR="002D14D3" w:rsidRPr="00B01B8F">
        <w:rPr>
          <w:rFonts w:ascii="Times New Roman" w:hAnsi="Times New Roman" w:cs="Times New Roman"/>
        </w:rPr>
        <w:t>iting an enduring power of attorney relating to property</w:t>
      </w:r>
      <w:r w:rsidR="002D14D3" w:rsidRPr="00B01B8F">
        <w:rPr>
          <w:rStyle w:val="FootnoteReference"/>
          <w:rFonts w:ascii="Times New Roman" w:hAnsi="Times New Roman" w:cs="Times New Roman"/>
        </w:rPr>
        <w:footnoteReference w:id="10"/>
      </w:r>
      <w:r w:rsidR="002D14D3" w:rsidRPr="00B01B8F">
        <w:rPr>
          <w:rFonts w:ascii="Times New Roman" w:hAnsi="Times New Roman" w:cs="Times New Roman"/>
        </w:rPr>
        <w:t xml:space="preserve"> certificate and the accompanying certificate from the qualified health care professional</w:t>
      </w:r>
      <w:r w:rsidR="002D14D3" w:rsidRPr="00B01B8F">
        <w:rPr>
          <w:rStyle w:val="FootnoteReference"/>
          <w:rFonts w:ascii="Times New Roman" w:hAnsi="Times New Roman" w:cs="Times New Roman"/>
        </w:rPr>
        <w:footnoteReference w:id="11"/>
      </w:r>
      <w:r w:rsidR="002D14D3" w:rsidRPr="00B01B8F">
        <w:rPr>
          <w:rFonts w:ascii="Times New Roman" w:hAnsi="Times New Roman" w:cs="Times New Roman"/>
        </w:rPr>
        <w:t>.</w:t>
      </w:r>
      <w:r w:rsidR="009E433E" w:rsidRPr="00B01B8F">
        <w:rPr>
          <w:rFonts w:ascii="Times New Roman" w:hAnsi="Times New Roman" w:cs="Times New Roman"/>
        </w:rPr>
        <w:t xml:space="preserve"> Otherwise the elder person may have full legal capacity to make a valid contract. For the parties, this is where </w:t>
      </w:r>
      <w:r w:rsidR="00BB6BF6" w:rsidRPr="00B01B8F">
        <w:rPr>
          <w:rFonts w:ascii="Times New Roman" w:hAnsi="Times New Roman" w:cs="Times New Roman"/>
        </w:rPr>
        <w:t xml:space="preserve">solicitors input </w:t>
      </w:r>
      <w:proofErr w:type="gramStart"/>
      <w:r w:rsidR="00BB6BF6" w:rsidRPr="00B01B8F">
        <w:rPr>
          <w:rFonts w:ascii="Times New Roman" w:hAnsi="Times New Roman" w:cs="Times New Roman"/>
        </w:rPr>
        <w:t>is</w:t>
      </w:r>
      <w:proofErr w:type="gramEnd"/>
      <w:r w:rsidR="00BB6BF6" w:rsidRPr="00B01B8F">
        <w:rPr>
          <w:rFonts w:ascii="Times New Roman" w:hAnsi="Times New Roman" w:cs="Times New Roman"/>
        </w:rPr>
        <w:t xml:space="preserve"> invaluable</w:t>
      </w:r>
      <w:r w:rsidR="00617DAD" w:rsidRPr="00B01B8F">
        <w:rPr>
          <w:rFonts w:ascii="Times New Roman" w:hAnsi="Times New Roman" w:cs="Times New Roman"/>
        </w:rPr>
        <w:t>.</w:t>
      </w:r>
    </w:p>
    <w:p w:rsidR="00BB6BF6" w:rsidRPr="00B01B8F" w:rsidRDefault="00667CBC" w:rsidP="00B01B8F">
      <w:pPr>
        <w:spacing w:line="240" w:lineRule="auto"/>
        <w:jc w:val="both"/>
        <w:rPr>
          <w:rFonts w:ascii="Times New Roman" w:hAnsi="Times New Roman" w:cs="Times New Roman"/>
          <w:b/>
        </w:rPr>
      </w:pPr>
      <w:r>
        <w:rPr>
          <w:rFonts w:ascii="Times New Roman" w:hAnsi="Times New Roman" w:cs="Times New Roman"/>
          <w:b/>
        </w:rPr>
        <w:t xml:space="preserve">Caucus - </w:t>
      </w:r>
      <w:bookmarkStart w:id="0" w:name="_GoBack"/>
      <w:bookmarkEnd w:id="0"/>
      <w:r>
        <w:rPr>
          <w:rFonts w:ascii="Times New Roman" w:hAnsi="Times New Roman" w:cs="Times New Roman"/>
          <w:b/>
        </w:rPr>
        <w:t>Coaching</w:t>
      </w:r>
      <w:r w:rsidR="00BB6BF6" w:rsidRPr="00B01B8F">
        <w:rPr>
          <w:rFonts w:ascii="Times New Roman" w:hAnsi="Times New Roman" w:cs="Times New Roman"/>
          <w:b/>
        </w:rPr>
        <w:t xml:space="preserve"> the young people?</w:t>
      </w:r>
    </w:p>
    <w:p w:rsidR="00BB6BF6" w:rsidRPr="00B01B8F" w:rsidRDefault="00BB6BF6" w:rsidP="00B01B8F">
      <w:pPr>
        <w:spacing w:line="240" w:lineRule="auto"/>
        <w:jc w:val="both"/>
        <w:rPr>
          <w:rFonts w:ascii="Times New Roman" w:hAnsi="Times New Roman" w:cs="Times New Roman"/>
        </w:rPr>
      </w:pPr>
      <w:r w:rsidRPr="00B01B8F">
        <w:rPr>
          <w:rFonts w:ascii="Times New Roman" w:hAnsi="Times New Roman" w:cs="Times New Roman"/>
        </w:rPr>
        <w:t xml:space="preserve">This includes the mediator but coaching the younger party </w:t>
      </w:r>
      <w:r w:rsidR="00667CBC">
        <w:rPr>
          <w:rFonts w:ascii="Times New Roman" w:hAnsi="Times New Roman" w:cs="Times New Roman"/>
        </w:rPr>
        <w:t xml:space="preserve">in caucus </w:t>
      </w:r>
      <w:r w:rsidRPr="00B01B8F">
        <w:rPr>
          <w:rFonts w:ascii="Times New Roman" w:hAnsi="Times New Roman" w:cs="Times New Roman"/>
        </w:rPr>
        <w:t>may need to include:</w:t>
      </w:r>
    </w:p>
    <w:p w:rsidR="002D14D3" w:rsidRPr="00B01B8F" w:rsidRDefault="00BB6BF6"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Basic good manners</w:t>
      </w:r>
      <w:r w:rsidR="00E22E4D" w:rsidRPr="00B01B8F">
        <w:rPr>
          <w:rFonts w:ascii="Times New Roman" w:hAnsi="Times New Roman" w:cs="Times New Roman"/>
        </w:rPr>
        <w:t>.</w:t>
      </w:r>
    </w:p>
    <w:p w:rsidR="006A6432" w:rsidRPr="00B01B8F" w:rsidRDefault="006A6432"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Absolute respect will increase the p</w:t>
      </w:r>
      <w:r w:rsidR="00BB6BF6" w:rsidRPr="00B01B8F">
        <w:rPr>
          <w:rFonts w:ascii="Times New Roman" w:hAnsi="Times New Roman" w:cs="Times New Roman"/>
        </w:rPr>
        <w:t xml:space="preserve">otential for compromise </w:t>
      </w:r>
    </w:p>
    <w:p w:rsidR="00BB6BF6" w:rsidRPr="00B01B8F" w:rsidRDefault="00BB6BF6"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You have to really listen and acknowledge.</w:t>
      </w:r>
    </w:p>
    <w:p w:rsidR="00BB6BF6" w:rsidRPr="00B01B8F" w:rsidRDefault="006A6432"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Older people often repeat themselves – listen anyway.</w:t>
      </w:r>
    </w:p>
    <w:p w:rsidR="006A6432" w:rsidRPr="00B01B8F" w:rsidRDefault="006A6432"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Give them the benefit of the doubt – it might be something not heard before.</w:t>
      </w:r>
    </w:p>
    <w:p w:rsidR="006A6432" w:rsidRPr="00B01B8F" w:rsidRDefault="006A6432"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You can influence people’s perception of themselves by being positive.</w:t>
      </w:r>
    </w:p>
    <w:p w:rsidR="006A6432" w:rsidRPr="00B01B8F" w:rsidRDefault="006A6432"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Block out negative stereotypes.</w:t>
      </w:r>
    </w:p>
    <w:p w:rsidR="006A6432" w:rsidRPr="00B01B8F" w:rsidRDefault="006A6432" w:rsidP="00B01B8F">
      <w:pPr>
        <w:pStyle w:val="ListParagraph"/>
        <w:numPr>
          <w:ilvl w:val="0"/>
          <w:numId w:val="8"/>
        </w:numPr>
        <w:spacing w:line="240" w:lineRule="auto"/>
        <w:jc w:val="both"/>
        <w:rPr>
          <w:rFonts w:ascii="Times New Roman" w:hAnsi="Times New Roman" w:cs="Times New Roman"/>
        </w:rPr>
      </w:pPr>
      <w:r w:rsidRPr="00B01B8F">
        <w:rPr>
          <w:rFonts w:ascii="Times New Roman" w:hAnsi="Times New Roman" w:cs="Times New Roman"/>
        </w:rPr>
        <w:t>Use the wisdom, experience and reflection on change</w:t>
      </w:r>
      <w:r w:rsidR="005D18C6" w:rsidRPr="00B01B8F">
        <w:rPr>
          <w:rFonts w:ascii="Times New Roman" w:hAnsi="Times New Roman" w:cs="Times New Roman"/>
        </w:rPr>
        <w:t xml:space="preserve"> to question perception.</w:t>
      </w:r>
    </w:p>
    <w:p w:rsidR="00617DAD" w:rsidRPr="00B01B8F" w:rsidRDefault="00B022EB" w:rsidP="00B01B8F">
      <w:pPr>
        <w:spacing w:line="240" w:lineRule="auto"/>
        <w:jc w:val="both"/>
        <w:rPr>
          <w:rFonts w:ascii="Times New Roman" w:hAnsi="Times New Roman" w:cs="Times New Roman"/>
          <w:b/>
        </w:rPr>
      </w:pPr>
      <w:r w:rsidRPr="00B01B8F">
        <w:rPr>
          <w:rFonts w:ascii="Times New Roman" w:hAnsi="Times New Roman" w:cs="Times New Roman"/>
          <w:b/>
        </w:rPr>
        <w:t>Conclusion</w:t>
      </w:r>
    </w:p>
    <w:p w:rsidR="00B022EB" w:rsidRPr="00B01B8F" w:rsidRDefault="00B022EB" w:rsidP="00B01B8F">
      <w:pPr>
        <w:spacing w:line="240" w:lineRule="auto"/>
        <w:jc w:val="both"/>
        <w:rPr>
          <w:rFonts w:ascii="Times New Roman" w:hAnsi="Times New Roman" w:cs="Times New Roman"/>
        </w:rPr>
      </w:pPr>
      <w:r w:rsidRPr="00B01B8F">
        <w:rPr>
          <w:rFonts w:ascii="Times New Roman" w:hAnsi="Times New Roman" w:cs="Times New Roman"/>
        </w:rPr>
        <w:t xml:space="preserve">Mediation offers opportunities where family members lack problem solving ability. Additionally, it offers a platform for businesses to endure under a different management structure where the needs of the original owner </w:t>
      </w:r>
      <w:r w:rsidR="00B01B8F" w:rsidRPr="00B01B8F">
        <w:rPr>
          <w:rFonts w:ascii="Times New Roman" w:hAnsi="Times New Roman" w:cs="Times New Roman"/>
        </w:rPr>
        <w:t>can be met</w:t>
      </w:r>
      <w:r w:rsidRPr="00B01B8F">
        <w:rPr>
          <w:rFonts w:ascii="Times New Roman" w:hAnsi="Times New Roman" w:cs="Times New Roman"/>
        </w:rPr>
        <w:t>.</w:t>
      </w:r>
    </w:p>
    <w:p w:rsidR="00B01B8F" w:rsidRPr="00B01B8F" w:rsidRDefault="006B6CA6" w:rsidP="00B01B8F">
      <w:pPr>
        <w:spacing w:line="240" w:lineRule="auto"/>
        <w:jc w:val="both"/>
        <w:rPr>
          <w:rFonts w:ascii="Times New Roman" w:hAnsi="Times New Roman" w:cs="Times New Roman"/>
        </w:rPr>
      </w:pPr>
      <w:r>
        <w:rPr>
          <w:rFonts w:ascii="Times New Roman" w:hAnsi="Times New Roman" w:cs="Times New Roman"/>
        </w:rPr>
        <w:t xml:space="preserve">The mediator must ask themselves if they are influenced by their own stereotypes of older </w:t>
      </w:r>
      <w:r w:rsidR="00086D79">
        <w:rPr>
          <w:rFonts w:ascii="Times New Roman" w:hAnsi="Times New Roman" w:cs="Times New Roman"/>
        </w:rPr>
        <w:t>people.</w:t>
      </w:r>
      <w:r w:rsidR="00B01B8F" w:rsidRPr="00B01B8F">
        <w:rPr>
          <w:rFonts w:ascii="Times New Roman" w:hAnsi="Times New Roman" w:cs="Times New Roman"/>
        </w:rPr>
        <w:t xml:space="preserve"> </w:t>
      </w:r>
    </w:p>
    <w:p w:rsidR="00B01B8F" w:rsidRPr="00B01B8F" w:rsidRDefault="00086D79" w:rsidP="00B01B8F">
      <w:pPr>
        <w:spacing w:line="240" w:lineRule="auto"/>
        <w:jc w:val="both"/>
        <w:rPr>
          <w:rFonts w:ascii="Times New Roman" w:hAnsi="Times New Roman" w:cs="Times New Roman"/>
        </w:rPr>
      </w:pPr>
      <w:r>
        <w:rPr>
          <w:rFonts w:ascii="Times New Roman" w:hAnsi="Times New Roman" w:cs="Times New Roman"/>
        </w:rPr>
        <w:t>Always be respectful and non-patronising.</w:t>
      </w:r>
    </w:p>
    <w:p w:rsidR="00B01B8F" w:rsidRPr="00B01B8F" w:rsidRDefault="00B01B8F" w:rsidP="00B01B8F">
      <w:pPr>
        <w:spacing w:line="240" w:lineRule="auto"/>
        <w:jc w:val="both"/>
        <w:rPr>
          <w:rFonts w:ascii="Times New Roman" w:hAnsi="Times New Roman" w:cs="Times New Roman"/>
        </w:rPr>
      </w:pPr>
      <w:r w:rsidRPr="00B01B8F">
        <w:rPr>
          <w:rFonts w:ascii="Times New Roman" w:hAnsi="Times New Roman" w:cs="Times New Roman"/>
        </w:rPr>
        <w:t>Value the wisdom and experience of the elderly party to mediation.</w:t>
      </w:r>
    </w:p>
    <w:p w:rsidR="006A6432" w:rsidRPr="00B01B8F" w:rsidRDefault="006A6432" w:rsidP="00B01B8F">
      <w:pPr>
        <w:spacing w:line="240" w:lineRule="auto"/>
        <w:jc w:val="both"/>
        <w:rPr>
          <w:rFonts w:ascii="Times New Roman" w:hAnsi="Times New Roman" w:cs="Times New Roman"/>
        </w:rPr>
      </w:pPr>
    </w:p>
    <w:p w:rsidR="006C76C7" w:rsidRDefault="006C76C7" w:rsidP="006F113C">
      <w:pPr>
        <w:spacing w:line="360" w:lineRule="auto"/>
        <w:jc w:val="both"/>
        <w:rPr>
          <w:rFonts w:ascii="Arial" w:hAnsi="Arial" w:cs="Arial"/>
        </w:rPr>
      </w:pPr>
    </w:p>
    <w:p w:rsidR="006C76C7" w:rsidRPr="006C76C7" w:rsidRDefault="006C76C7" w:rsidP="006F113C">
      <w:pPr>
        <w:spacing w:line="360" w:lineRule="auto"/>
        <w:jc w:val="both"/>
        <w:rPr>
          <w:rFonts w:ascii="Arial" w:hAnsi="Arial" w:cs="Arial"/>
        </w:rPr>
      </w:pPr>
    </w:p>
    <w:p w:rsidR="00A56E5A" w:rsidRPr="00EE0C90" w:rsidRDefault="00FD4383" w:rsidP="002D0D48">
      <w:pPr>
        <w:spacing w:line="360" w:lineRule="auto"/>
        <w:jc w:val="both"/>
        <w:rPr>
          <w:rFonts w:ascii="Arial" w:hAnsi="Arial" w:cs="Arial"/>
        </w:rPr>
      </w:pPr>
      <w:r>
        <w:rPr>
          <w:rFonts w:ascii="Arial" w:hAnsi="Arial" w:cs="Arial"/>
        </w:rPr>
        <w:t>.</w:t>
      </w:r>
    </w:p>
    <w:sectPr w:rsidR="00A56E5A" w:rsidRPr="00EE0C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CC" w:rsidRDefault="008104CC" w:rsidP="003D5F2F">
      <w:pPr>
        <w:spacing w:after="0" w:line="240" w:lineRule="auto"/>
      </w:pPr>
      <w:r>
        <w:separator/>
      </w:r>
    </w:p>
  </w:endnote>
  <w:endnote w:type="continuationSeparator" w:id="0">
    <w:p w:rsidR="008104CC" w:rsidRDefault="008104CC" w:rsidP="003D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3519"/>
      <w:docPartObj>
        <w:docPartGallery w:val="Page Numbers (Bottom of Page)"/>
        <w:docPartUnique/>
      </w:docPartObj>
    </w:sdtPr>
    <w:sdtEndPr>
      <w:rPr>
        <w:noProof/>
      </w:rPr>
    </w:sdtEndPr>
    <w:sdtContent>
      <w:p w:rsidR="006B6CA6" w:rsidRDefault="006B6CA6">
        <w:pPr>
          <w:pStyle w:val="Footer"/>
          <w:jc w:val="right"/>
        </w:pPr>
        <w:r>
          <w:fldChar w:fldCharType="begin"/>
        </w:r>
        <w:r>
          <w:instrText xml:space="preserve"> PAGE   \* MERGEFORMAT </w:instrText>
        </w:r>
        <w:r>
          <w:fldChar w:fldCharType="separate"/>
        </w:r>
        <w:r w:rsidR="00667CBC">
          <w:rPr>
            <w:noProof/>
          </w:rPr>
          <w:t>2</w:t>
        </w:r>
        <w:r>
          <w:rPr>
            <w:noProof/>
          </w:rPr>
          <w:fldChar w:fldCharType="end"/>
        </w:r>
      </w:p>
    </w:sdtContent>
  </w:sdt>
  <w:p w:rsidR="006B6CA6" w:rsidRDefault="006B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CC" w:rsidRDefault="008104CC" w:rsidP="003D5F2F">
      <w:pPr>
        <w:spacing w:after="0" w:line="240" w:lineRule="auto"/>
      </w:pPr>
      <w:r>
        <w:separator/>
      </w:r>
    </w:p>
  </w:footnote>
  <w:footnote w:type="continuationSeparator" w:id="0">
    <w:p w:rsidR="008104CC" w:rsidRDefault="008104CC" w:rsidP="003D5F2F">
      <w:pPr>
        <w:spacing w:after="0" w:line="240" w:lineRule="auto"/>
      </w:pPr>
      <w:r>
        <w:continuationSeparator/>
      </w:r>
    </w:p>
  </w:footnote>
  <w:footnote w:id="1">
    <w:p w:rsidR="006B6B7A" w:rsidRDefault="00AB57E5" w:rsidP="00020C2D">
      <w:pPr>
        <w:pStyle w:val="FootnoteText"/>
      </w:pPr>
      <w:r>
        <w:rPr>
          <w:rStyle w:val="FootnoteReference"/>
        </w:rPr>
        <w:footnoteRef/>
      </w:r>
      <w:r>
        <w:t xml:space="preserve"> Roy is a mediator, farm supervisor and consultant. He is an associate to David Stewart and Associates (2009-present) based in Te Awamutu </w:t>
      </w:r>
      <w:r w:rsidR="00A116D7">
        <w:t>and</w:t>
      </w:r>
      <w:r>
        <w:t xml:space="preserve"> practices </w:t>
      </w:r>
      <w:r w:rsidR="00A116D7">
        <w:t>in business, family and employment mediation</w:t>
      </w:r>
      <w:r>
        <w:t xml:space="preserve">. He is on the National Panel of Conciliators and is listed on the AMINZ mediation and rural panel. </w:t>
      </w:r>
      <w:r w:rsidR="00A116D7">
        <w:t>He has a practical background</w:t>
      </w:r>
      <w:r>
        <w:t xml:space="preserve"> </w:t>
      </w:r>
      <w:r w:rsidR="00A116D7">
        <w:t>with large</w:t>
      </w:r>
      <w:r>
        <w:t xml:space="preserve"> herd (1000 cows) sharemilking </w:t>
      </w:r>
      <w:r w:rsidR="00FF747C">
        <w:t xml:space="preserve">for over 20 years </w:t>
      </w:r>
      <w:r>
        <w:t>and dairy farm ownership</w:t>
      </w:r>
      <w:r w:rsidR="00A116D7">
        <w:t xml:space="preserve"> and still maintains farming interests</w:t>
      </w:r>
      <w:r w:rsidR="006B6B7A">
        <w:t xml:space="preserve">. Previously, within Federated Farmers he held the elected positions of Waikato Dairy Farmers of NZ Chairman and National </w:t>
      </w:r>
      <w:r w:rsidR="00FF747C">
        <w:t>vice-</w:t>
      </w:r>
      <w:r w:rsidR="006B6B7A">
        <w:t>Chair of Dairy Farmers of NZ.</w:t>
      </w:r>
      <w:r w:rsidR="00FF747C">
        <w:t xml:space="preserve"> Currently, he is </w:t>
      </w:r>
      <w:r w:rsidR="00A116D7">
        <w:t>also</w:t>
      </w:r>
      <w:r w:rsidR="006B6B7A">
        <w:t xml:space="preserve"> an Otorohanga District Councillor and is a certified RMA consents </w:t>
      </w:r>
      <w:r w:rsidR="00FF747C">
        <w:t>commissioner.</w:t>
      </w:r>
    </w:p>
  </w:footnote>
  <w:footnote w:id="2">
    <w:p w:rsidR="00ED4EBC" w:rsidRDefault="00ED4EBC" w:rsidP="00ED4EBC">
      <w:pPr>
        <w:pStyle w:val="FootnoteText"/>
      </w:pPr>
      <w:r>
        <w:rPr>
          <w:rStyle w:val="FootnoteReference"/>
        </w:rPr>
        <w:footnoteRef/>
      </w:r>
      <w:r>
        <w:t xml:space="preserve"> </w:t>
      </w:r>
      <w:r w:rsidRPr="003D5F2F">
        <w:t>www.anz.co.nz/resources/d/6/.../File-MediaRelease-20111123.pdf</w:t>
      </w:r>
    </w:p>
  </w:footnote>
  <w:footnote w:id="3">
    <w:p w:rsidR="00ED4EBC" w:rsidRDefault="00ED4EBC" w:rsidP="00ED4EBC">
      <w:pPr>
        <w:pStyle w:val="FootnoteText"/>
      </w:pPr>
      <w:r>
        <w:rPr>
          <w:rStyle w:val="FootnoteReference"/>
        </w:rPr>
        <w:footnoteRef/>
      </w:r>
      <w:r>
        <w:t xml:space="preserve"> 1946-1964</w:t>
      </w:r>
    </w:p>
  </w:footnote>
  <w:footnote w:id="4">
    <w:p w:rsidR="00ED4EBC" w:rsidRDefault="00ED4EBC" w:rsidP="00ED4EBC">
      <w:pPr>
        <w:pStyle w:val="FootnoteText"/>
      </w:pPr>
      <w:r>
        <w:rPr>
          <w:rStyle w:val="FootnoteReference"/>
        </w:rPr>
        <w:footnoteRef/>
      </w:r>
      <w:r>
        <w:t xml:space="preserve"> </w:t>
      </w:r>
      <w:r w:rsidRPr="002D0D48">
        <w:t>Natalie Jackson, Professor of Demography – Waikato University</w:t>
      </w:r>
      <w:r>
        <w:t>,  w</w:t>
      </w:r>
      <w:r w:rsidRPr="002D0D48">
        <w:t>ww.mpdc.govt.nz/pdf/Ma</w:t>
      </w:r>
      <w:r>
        <w:t xml:space="preserve">yorsDiary/MayorsDiaryAug12.pdf </w:t>
      </w:r>
    </w:p>
  </w:footnote>
  <w:footnote w:id="5">
    <w:p w:rsidR="00ED4EBC" w:rsidRPr="00496862" w:rsidRDefault="00ED4EBC" w:rsidP="00ED4EBC">
      <w:pPr>
        <w:pStyle w:val="FootnoteText"/>
      </w:pPr>
      <w:r>
        <w:rPr>
          <w:rStyle w:val="FootnoteReference"/>
        </w:rPr>
        <w:footnoteRef/>
      </w:r>
      <w:r>
        <w:t xml:space="preserve"> Walker, R, </w:t>
      </w:r>
      <w:r>
        <w:rPr>
          <w:i/>
          <w:u w:val="single"/>
        </w:rPr>
        <w:t>Struggle Without End(</w:t>
      </w:r>
      <w:proofErr w:type="spellStart"/>
      <w:r>
        <w:rPr>
          <w:i/>
          <w:u w:val="single"/>
        </w:rPr>
        <w:t>RevEd</w:t>
      </w:r>
      <w:proofErr w:type="spellEnd"/>
      <w:r>
        <w:rPr>
          <w:i/>
          <w:u w:val="single"/>
        </w:rPr>
        <w:t>),</w:t>
      </w:r>
      <w:r>
        <w:t xml:space="preserve"> Penguin Books, NZ, 2004, p319</w:t>
      </w:r>
    </w:p>
  </w:footnote>
  <w:footnote w:id="6">
    <w:p w:rsidR="00C82444" w:rsidRDefault="00C82444" w:rsidP="00C82444">
      <w:pPr>
        <w:pStyle w:val="FootnoteText"/>
      </w:pPr>
      <w:r>
        <w:rPr>
          <w:rStyle w:val="FootnoteReference"/>
        </w:rPr>
        <w:footnoteRef/>
      </w:r>
      <w:r>
        <w:t xml:space="preserve"> </w:t>
      </w:r>
      <w:proofErr w:type="gramStart"/>
      <w:r>
        <w:t>aphasia</w:t>
      </w:r>
      <w:proofErr w:type="gramEnd"/>
      <w:r>
        <w:t xml:space="preserve"> (ay-faze-</w:t>
      </w:r>
      <w:proofErr w:type="spellStart"/>
      <w:r>
        <w:t>yuh</w:t>
      </w:r>
      <w:proofErr w:type="spellEnd"/>
      <w:r>
        <w:t>) n. Partial or total loss of the ability to articulate ideas or comprehend spoken or written language, resulting from damage to the brain caused by injury or disease.</w:t>
      </w:r>
    </w:p>
  </w:footnote>
  <w:footnote w:id="7">
    <w:p w:rsidR="006C76C7" w:rsidRDefault="006C76C7">
      <w:pPr>
        <w:pStyle w:val="FootnoteText"/>
      </w:pPr>
      <w:r>
        <w:rPr>
          <w:rStyle w:val="FootnoteReference"/>
        </w:rPr>
        <w:footnoteRef/>
      </w:r>
      <w:r>
        <w:t xml:space="preserve"> </w:t>
      </w:r>
      <w:r w:rsidRPr="006C76C7">
        <w:t>http://www.aphasia.org/Aphasia%20Facts/communicating_with_people_who_have_aphasia.html</w:t>
      </w:r>
    </w:p>
  </w:footnote>
  <w:footnote w:id="8">
    <w:p w:rsidR="007341DA" w:rsidRPr="00496862" w:rsidRDefault="007341DA">
      <w:pPr>
        <w:pStyle w:val="FootnoteText"/>
      </w:pPr>
      <w:r>
        <w:rPr>
          <w:rStyle w:val="FootnoteReference"/>
        </w:rPr>
        <w:footnoteRef/>
      </w:r>
      <w:r>
        <w:t xml:space="preserve"> </w:t>
      </w:r>
      <w:proofErr w:type="spellStart"/>
      <w:proofErr w:type="gramStart"/>
      <w:r>
        <w:t>Gerbic</w:t>
      </w:r>
      <w:proofErr w:type="spellEnd"/>
      <w:r>
        <w:t>.</w:t>
      </w:r>
      <w:proofErr w:type="gramEnd"/>
      <w:r>
        <w:t xml:space="preserve"> P, Lawrence. M, </w:t>
      </w:r>
      <w:r w:rsidR="00496862">
        <w:rPr>
          <w:i/>
          <w:u w:val="single"/>
        </w:rPr>
        <w:t>Understanding Commercial Law (6thEd)</w:t>
      </w:r>
      <w:r w:rsidR="00496862">
        <w:rPr>
          <w:i/>
        </w:rPr>
        <w:t>,</w:t>
      </w:r>
      <w:r w:rsidR="00496862">
        <w:t>LexisNexis, Wellington, (2006),p191</w:t>
      </w:r>
    </w:p>
  </w:footnote>
  <w:footnote w:id="9">
    <w:p w:rsidR="002D14D3" w:rsidRDefault="002D14D3">
      <w:pPr>
        <w:pStyle w:val="FootnoteText"/>
      </w:pPr>
      <w:r>
        <w:rPr>
          <w:rStyle w:val="FootnoteReference"/>
        </w:rPr>
        <w:footnoteRef/>
      </w:r>
      <w:r>
        <w:t xml:space="preserve"> </w:t>
      </w:r>
      <w:r w:rsidRPr="002D14D3">
        <w:t>http://www.ageconcern.org.nz/health/health-system/who-can-make-decisions-you</w:t>
      </w:r>
    </w:p>
  </w:footnote>
  <w:footnote w:id="10">
    <w:p w:rsidR="002D14D3" w:rsidRDefault="002D14D3">
      <w:pPr>
        <w:pStyle w:val="FootnoteText"/>
      </w:pPr>
      <w:r>
        <w:rPr>
          <w:rStyle w:val="FootnoteReference"/>
        </w:rPr>
        <w:footnoteRef/>
      </w:r>
      <w:r>
        <w:t xml:space="preserve"> </w:t>
      </w:r>
      <w:r w:rsidRPr="002D14D3">
        <w:t>Section 94A(2), Protection of Personal and Property Rights Act 1988</w:t>
      </w:r>
    </w:p>
  </w:footnote>
  <w:footnote w:id="11">
    <w:p w:rsidR="002D14D3" w:rsidRDefault="002D14D3">
      <w:pPr>
        <w:pStyle w:val="FootnoteText"/>
      </w:pPr>
      <w:r>
        <w:rPr>
          <w:rStyle w:val="FootnoteReference"/>
        </w:rPr>
        <w:footnoteRef/>
      </w:r>
      <w:r>
        <w:t xml:space="preserve"> </w:t>
      </w:r>
      <w:r w:rsidRPr="002D14D3">
        <w:t>http://www.ageconcern.org.nz/money/planning/enduring-power-attorney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5D6"/>
    <w:multiLevelType w:val="hybridMultilevel"/>
    <w:tmpl w:val="DF788E9C"/>
    <w:lvl w:ilvl="0" w:tplc="34C0FB68">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03B38D7"/>
    <w:multiLevelType w:val="hybridMultilevel"/>
    <w:tmpl w:val="B52001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42D62C8"/>
    <w:multiLevelType w:val="hybridMultilevel"/>
    <w:tmpl w:val="268E61E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96A6259"/>
    <w:multiLevelType w:val="hybridMultilevel"/>
    <w:tmpl w:val="5D0C27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265705B"/>
    <w:multiLevelType w:val="hybridMultilevel"/>
    <w:tmpl w:val="363281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C26020E"/>
    <w:multiLevelType w:val="hybridMultilevel"/>
    <w:tmpl w:val="EC0640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6682544"/>
    <w:multiLevelType w:val="hybridMultilevel"/>
    <w:tmpl w:val="A35684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5147E9F"/>
    <w:multiLevelType w:val="hybridMultilevel"/>
    <w:tmpl w:val="E96801F0"/>
    <w:lvl w:ilvl="0" w:tplc="34C0FB68">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174440F"/>
    <w:multiLevelType w:val="hybridMultilevel"/>
    <w:tmpl w:val="6EFC45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47"/>
    <w:rsid w:val="00020C2D"/>
    <w:rsid w:val="00086D79"/>
    <w:rsid w:val="000B48B7"/>
    <w:rsid w:val="000C5218"/>
    <w:rsid w:val="001A368B"/>
    <w:rsid w:val="001A3B99"/>
    <w:rsid w:val="00250021"/>
    <w:rsid w:val="00250B5B"/>
    <w:rsid w:val="002728F8"/>
    <w:rsid w:val="002D0D48"/>
    <w:rsid w:val="002D14D3"/>
    <w:rsid w:val="002F6F61"/>
    <w:rsid w:val="003A1F61"/>
    <w:rsid w:val="003D5F2F"/>
    <w:rsid w:val="003F3214"/>
    <w:rsid w:val="00406EC5"/>
    <w:rsid w:val="00496862"/>
    <w:rsid w:val="004B286C"/>
    <w:rsid w:val="004E6932"/>
    <w:rsid w:val="005B04F9"/>
    <w:rsid w:val="005D18C6"/>
    <w:rsid w:val="005E3D47"/>
    <w:rsid w:val="00600DDD"/>
    <w:rsid w:val="00617DAD"/>
    <w:rsid w:val="00667CBC"/>
    <w:rsid w:val="006A6432"/>
    <w:rsid w:val="006B6B7A"/>
    <w:rsid w:val="006B6CA6"/>
    <w:rsid w:val="006C76C7"/>
    <w:rsid w:val="006F113C"/>
    <w:rsid w:val="006F3489"/>
    <w:rsid w:val="00712B16"/>
    <w:rsid w:val="007341DA"/>
    <w:rsid w:val="007D5972"/>
    <w:rsid w:val="008030E3"/>
    <w:rsid w:val="008104CC"/>
    <w:rsid w:val="00822409"/>
    <w:rsid w:val="008C3BFC"/>
    <w:rsid w:val="008E6B62"/>
    <w:rsid w:val="008E724B"/>
    <w:rsid w:val="0095382A"/>
    <w:rsid w:val="00982A3F"/>
    <w:rsid w:val="009E433E"/>
    <w:rsid w:val="00A116D7"/>
    <w:rsid w:val="00A23BFA"/>
    <w:rsid w:val="00A55838"/>
    <w:rsid w:val="00A56E5A"/>
    <w:rsid w:val="00A60241"/>
    <w:rsid w:val="00AB57E5"/>
    <w:rsid w:val="00AC4274"/>
    <w:rsid w:val="00B01B8F"/>
    <w:rsid w:val="00B022EB"/>
    <w:rsid w:val="00B22DBE"/>
    <w:rsid w:val="00B3772F"/>
    <w:rsid w:val="00B501F1"/>
    <w:rsid w:val="00BB6BF6"/>
    <w:rsid w:val="00BC393E"/>
    <w:rsid w:val="00BC6224"/>
    <w:rsid w:val="00C36E71"/>
    <w:rsid w:val="00C82444"/>
    <w:rsid w:val="00CD36BB"/>
    <w:rsid w:val="00E2134C"/>
    <w:rsid w:val="00E22E4D"/>
    <w:rsid w:val="00E23FC7"/>
    <w:rsid w:val="00EA3CC3"/>
    <w:rsid w:val="00ED4EBC"/>
    <w:rsid w:val="00EE0C90"/>
    <w:rsid w:val="00FD4383"/>
    <w:rsid w:val="00FF74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C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A3CC3"/>
    <w:pPr>
      <w:spacing w:after="0" w:line="240" w:lineRule="auto"/>
    </w:pPr>
  </w:style>
  <w:style w:type="character" w:styleId="Hyperlink">
    <w:name w:val="Hyperlink"/>
    <w:basedOn w:val="DefaultParagraphFont"/>
    <w:uiPriority w:val="99"/>
    <w:unhideWhenUsed/>
    <w:rsid w:val="00EA3CC3"/>
    <w:rPr>
      <w:color w:val="0000FF" w:themeColor="hyperlink"/>
      <w:u w:val="single"/>
    </w:rPr>
  </w:style>
  <w:style w:type="paragraph" w:styleId="ListParagraph">
    <w:name w:val="List Paragraph"/>
    <w:basedOn w:val="Normal"/>
    <w:uiPriority w:val="34"/>
    <w:qFormat/>
    <w:rsid w:val="00A60241"/>
    <w:pPr>
      <w:ind w:left="720"/>
      <w:contextualSpacing/>
    </w:pPr>
  </w:style>
  <w:style w:type="paragraph" w:styleId="FootnoteText">
    <w:name w:val="footnote text"/>
    <w:basedOn w:val="Normal"/>
    <w:link w:val="FootnoteTextChar"/>
    <w:uiPriority w:val="99"/>
    <w:semiHidden/>
    <w:unhideWhenUsed/>
    <w:rsid w:val="003D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F2F"/>
    <w:rPr>
      <w:sz w:val="20"/>
      <w:szCs w:val="20"/>
    </w:rPr>
  </w:style>
  <w:style w:type="character" w:styleId="FootnoteReference">
    <w:name w:val="footnote reference"/>
    <w:basedOn w:val="DefaultParagraphFont"/>
    <w:uiPriority w:val="99"/>
    <w:semiHidden/>
    <w:unhideWhenUsed/>
    <w:rsid w:val="003D5F2F"/>
    <w:rPr>
      <w:vertAlign w:val="superscript"/>
    </w:rPr>
  </w:style>
  <w:style w:type="paragraph" w:styleId="Header">
    <w:name w:val="header"/>
    <w:basedOn w:val="Normal"/>
    <w:link w:val="HeaderChar"/>
    <w:uiPriority w:val="99"/>
    <w:unhideWhenUsed/>
    <w:rsid w:val="006B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CA6"/>
  </w:style>
  <w:style w:type="paragraph" w:styleId="Footer">
    <w:name w:val="footer"/>
    <w:basedOn w:val="Normal"/>
    <w:link w:val="FooterChar"/>
    <w:uiPriority w:val="99"/>
    <w:unhideWhenUsed/>
    <w:rsid w:val="006B6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C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A3CC3"/>
    <w:pPr>
      <w:spacing w:after="0" w:line="240" w:lineRule="auto"/>
    </w:pPr>
  </w:style>
  <w:style w:type="character" w:styleId="Hyperlink">
    <w:name w:val="Hyperlink"/>
    <w:basedOn w:val="DefaultParagraphFont"/>
    <w:uiPriority w:val="99"/>
    <w:unhideWhenUsed/>
    <w:rsid w:val="00EA3CC3"/>
    <w:rPr>
      <w:color w:val="0000FF" w:themeColor="hyperlink"/>
      <w:u w:val="single"/>
    </w:rPr>
  </w:style>
  <w:style w:type="paragraph" w:styleId="ListParagraph">
    <w:name w:val="List Paragraph"/>
    <w:basedOn w:val="Normal"/>
    <w:uiPriority w:val="34"/>
    <w:qFormat/>
    <w:rsid w:val="00A60241"/>
    <w:pPr>
      <w:ind w:left="720"/>
      <w:contextualSpacing/>
    </w:pPr>
  </w:style>
  <w:style w:type="paragraph" w:styleId="FootnoteText">
    <w:name w:val="footnote text"/>
    <w:basedOn w:val="Normal"/>
    <w:link w:val="FootnoteTextChar"/>
    <w:uiPriority w:val="99"/>
    <w:semiHidden/>
    <w:unhideWhenUsed/>
    <w:rsid w:val="003D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F2F"/>
    <w:rPr>
      <w:sz w:val="20"/>
      <w:szCs w:val="20"/>
    </w:rPr>
  </w:style>
  <w:style w:type="character" w:styleId="FootnoteReference">
    <w:name w:val="footnote reference"/>
    <w:basedOn w:val="DefaultParagraphFont"/>
    <w:uiPriority w:val="99"/>
    <w:semiHidden/>
    <w:unhideWhenUsed/>
    <w:rsid w:val="003D5F2F"/>
    <w:rPr>
      <w:vertAlign w:val="superscript"/>
    </w:rPr>
  </w:style>
  <w:style w:type="paragraph" w:styleId="Header">
    <w:name w:val="header"/>
    <w:basedOn w:val="Normal"/>
    <w:link w:val="HeaderChar"/>
    <w:uiPriority w:val="99"/>
    <w:unhideWhenUsed/>
    <w:rsid w:val="006B6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CA6"/>
  </w:style>
  <w:style w:type="paragraph" w:styleId="Footer">
    <w:name w:val="footer"/>
    <w:basedOn w:val="Normal"/>
    <w:link w:val="FooterChar"/>
    <w:uiPriority w:val="99"/>
    <w:unhideWhenUsed/>
    <w:rsid w:val="006B6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www.imedi8.co.nz" TargetMode="External"/><Relationship Id="rId4" Type="http://schemas.microsoft.com/office/2007/relationships/stylesWithEffects" Target="stylesWithEffects.xml"/><Relationship Id="rId9" Type="http://schemas.openxmlformats.org/officeDocument/2006/relationships/hyperlink" Target="otewa@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8A36-6F55-41E8-A0D2-C21A8408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antoinette</cp:lastModifiedBy>
  <cp:revision>11</cp:revision>
  <cp:lastPrinted>2013-04-01T01:35:00Z</cp:lastPrinted>
  <dcterms:created xsi:type="dcterms:W3CDTF">2013-03-29T23:22:00Z</dcterms:created>
  <dcterms:modified xsi:type="dcterms:W3CDTF">2013-07-15T05:17:00Z</dcterms:modified>
</cp:coreProperties>
</file>